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7"/>
        <w:ind w:firstLine="422"/>
        <w:framePr w:wrap="auto" w:hAnchor="text" w:vAnchor="margin"/>
        <w:rPr>
          <w:b w:val="1"/>
          <w:bCs w:val="1"/>
          <w:sz w:val="28"/>
          <w:szCs w:val="28"/>
          <w:rFonts w:ascii="Calibri" w:hAnsi="Calibri" w:eastAsia="Calibri" w:cs="Calibri"/>
        </w:rPr>
        <w:jc w:val="center"/>
      </w:pPr>
      <w:r>
        <w:rPr>
          <w:b w:val="1"/>
          <w:bCs w:val="1"/>
          <w:sz w:val="28"/>
          <w:szCs w:val="28"/>
          <w:lang w:val="zh-TW" w:eastAsia="zh-TW"/>
          <w:rtl w:val="0"/>
          <w:rFonts w:ascii="宋体" w:hAnsi="宋体" w:eastAsia="宋体" w:cs="宋体"/>
        </w:rPr>
        <w:t>关于</w:t>
      </w:r>
      <w:r>
        <w:rPr>
          <w:b w:val="1"/>
          <w:bCs w:val="1"/>
          <w:lang w:val="zh-CN" w:eastAsia="zh-CN"/>
          <w:rtl w:val="0"/>
        </w:rPr>
        <w:t>加快推进</w:t>
      </w:r>
      <w:r>
        <w:rPr>
          <w:b w:val="1"/>
          <w:bCs w:val="1"/>
          <w:sz w:val="28"/>
          <w:szCs w:val="28"/>
          <w:lang w:val="zh-TW" w:eastAsia="zh-TW"/>
          <w:rtl w:val="0"/>
          <w:rFonts w:ascii="宋体" w:hAnsi="宋体" w:eastAsia="宋体" w:cs="宋体"/>
        </w:rPr>
        <w:t>闵行区中西医结合医院异地重建的建议</w:t>
      </w:r>
    </w:p>
    <w:p>
      <w:pPr>
        <w:pStyle w:val="7"/>
        <w:ind w:firstLine="420"/>
        <w:framePr w:wrap="auto" w:hAnchor="text" w:vAnchor="margin"/>
      </w:pPr>
    </w:p>
    <w:p>
      <w:pPr>
        <w:pStyle w:val="8"/>
        <w:ind w:firstLine="0" w:left="780"/>
        <w:framePr w:wrap="auto" w:hAnchor="text" w:vAnchor="margin"/>
        <w:rPr>
          <w:sz w:val="28"/>
          <w:szCs w:val="28"/>
          <w:lang w:val="zh-TW" w:eastAsia="zh-TW"/>
        </w:rPr>
      </w:pPr>
      <w:r>
        <w:rPr>
          <w:b w:val="1"/>
          <w:bCs w:val="1"/>
          <w:sz w:val="28"/>
          <w:szCs w:val="28"/>
          <w:lang w:val="zh-TW" w:eastAsia="zh-TW"/>
          <w:rtl w:val="0"/>
          <w:rFonts w:ascii="宋体" w:hAnsi="宋体" w:eastAsia="宋体" w:cs="宋体"/>
        </w:rPr>
        <w:t>一、背景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：</w:t>
      </w:r>
    </w:p>
    <w:p>
      <w:pPr>
        <w:pStyle w:val="8"/>
        <w:ind w:firstLine="560" w:left="782"/>
        <w:framePr w:wrap="auto" w:hAnchor="text" w:vAnchor="margin"/>
        <w:rPr>
          <w:sz w:val="28"/>
          <w:szCs w:val="28"/>
          <w:lang w:val="zh-TW" w:eastAsia="zh-TW"/>
          <w:rFonts w:ascii="宋体" w:hAnsi="宋体" w:eastAsia="宋体" w:cs="宋体"/>
        </w:rPr>
      </w:pP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上海闵行区</w:t>
      </w:r>
      <w:r>
        <w:rPr>
          <w:sz w:val="28"/>
          <w:szCs w:val="28"/>
          <w:lang w:val="zh-CN" w:eastAsia="zh-CN"/>
          <w:rtl w:val="0"/>
          <w:rFonts w:ascii="宋体" w:hAnsi="宋体" w:eastAsia="宋体" w:cs="宋体"/>
        </w:rPr>
        <w:t>中西医结合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医院地处闵行区剑川路、龙吴路口，其前身为上海市第五人民医院吴泾卫生所</w:t>
      </w:r>
      <w:r>
        <w:rPr>
          <w:sz w:val="28"/>
          <w:szCs w:val="28"/>
          <w:lang w:val="en-US"/>
          <w:rtl w:val="0"/>
        </w:rPr>
        <w:t>(1962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年</w:t>
      </w:r>
      <w:r>
        <w:rPr>
          <w:sz w:val="28"/>
          <w:szCs w:val="28"/>
          <w:lang w:val="en-US"/>
          <w:rtl w:val="0"/>
        </w:rPr>
        <w:t>)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。</w:t>
      </w:r>
      <w:r>
        <w:rPr>
          <w:sz w:val="28"/>
          <w:szCs w:val="28"/>
          <w:lang w:val="en-US"/>
          <w:rtl w:val="0"/>
        </w:rPr>
        <w:t>1968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年正式建院，定名为</w:t>
      </w:r>
      <w:r>
        <w:rPr>
          <w:sz w:val="28"/>
          <w:szCs w:val="28"/>
          <w:lang w:val="en-US"/>
          <w:rtl w:val="0"/>
        </w:rPr>
        <w:t>“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上海市吴泾医院</w:t>
      </w:r>
      <w:r>
        <w:rPr>
          <w:sz w:val="28"/>
          <w:szCs w:val="28"/>
          <w:lang w:val="en-US"/>
          <w:rtl w:val="0"/>
        </w:rPr>
        <w:t>”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。</w:t>
      </w:r>
      <w:r>
        <w:rPr>
          <w:sz w:val="28"/>
          <w:szCs w:val="28"/>
          <w:lang w:val="en-US"/>
          <w:rtl w:val="0"/>
        </w:rPr>
        <w:t>1993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年原闵行区和上海县合并后，医院更名为</w:t>
      </w:r>
      <w:r>
        <w:rPr>
          <w:sz w:val="28"/>
          <w:szCs w:val="28"/>
          <w:lang w:val="en-US"/>
          <w:rtl w:val="0"/>
        </w:rPr>
        <w:t>“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上海市闵行区吴泾医院</w:t>
      </w:r>
      <w:r>
        <w:rPr>
          <w:sz w:val="28"/>
          <w:szCs w:val="28"/>
          <w:lang w:val="en-US"/>
          <w:rtl w:val="0"/>
        </w:rPr>
        <w:t>”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。</w:t>
      </w:r>
      <w:r>
        <w:rPr>
          <w:sz w:val="28"/>
          <w:szCs w:val="28"/>
          <w:lang w:val="en-US"/>
          <w:rtl w:val="0"/>
        </w:rPr>
        <w:t>1994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年被评定为二级乙等综合性医院。</w:t>
      </w:r>
      <w:r>
        <w:rPr>
          <w:sz w:val="28"/>
          <w:szCs w:val="28"/>
          <w:lang w:val="en-US"/>
          <w:rtl w:val="0"/>
        </w:rPr>
        <w:t>2014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年</w:t>
      </w:r>
      <w:r>
        <w:rPr>
          <w:sz w:val="28"/>
          <w:szCs w:val="28"/>
          <w:lang w:val="en-US"/>
          <w:rtl w:val="0"/>
        </w:rPr>
        <w:t>8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月，闵行区人民政府、上海中医药大学签约共建上海市闵行区吴泾医院，根据协议精神，</w:t>
      </w:r>
      <w:r>
        <w:rPr>
          <w:sz w:val="28"/>
          <w:szCs w:val="28"/>
          <w:lang w:val="zh-TW" w:eastAsia="zh-TW"/>
          <w:rtl w:val="0"/>
          <w:u w:color="FF0000"/>
          <w:rFonts w:ascii="宋体" w:hAnsi="宋体" w:eastAsia="宋体" w:cs="宋体"/>
        </w:rPr>
        <w:t>将闵行区吴泾医院调整设置为</w:t>
      </w:r>
      <w:r>
        <w:rPr>
          <w:sz w:val="28"/>
          <w:szCs w:val="28"/>
          <w:lang w:val="en-US"/>
          <w:rtl w:val="0"/>
          <w:u w:color="FF0000"/>
        </w:rPr>
        <w:t>“</w:t>
      </w:r>
      <w:r>
        <w:rPr>
          <w:sz w:val="28"/>
          <w:szCs w:val="28"/>
          <w:lang w:val="zh-TW" w:eastAsia="zh-TW"/>
          <w:rtl w:val="0"/>
          <w:u w:color="FF0000"/>
          <w:rFonts w:ascii="宋体" w:hAnsi="宋体" w:eastAsia="宋体" w:cs="宋体"/>
        </w:rPr>
        <w:t>上海市闵行区中西医结合医院</w:t>
      </w:r>
      <w:r>
        <w:rPr>
          <w:sz w:val="28"/>
          <w:szCs w:val="28"/>
          <w:lang w:val="en-US"/>
          <w:rtl w:val="0"/>
          <w:u w:color="FF0000"/>
        </w:rPr>
        <w:t>”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，争取将</w:t>
      </w:r>
      <w:r>
        <w:rPr>
          <w:sz w:val="28"/>
          <w:szCs w:val="28"/>
          <w:lang w:val="zh-TW" w:eastAsia="zh-TW"/>
          <w:rtl w:val="0"/>
          <w:u w:color="FF0000"/>
          <w:rFonts w:ascii="宋体" w:hAnsi="宋体" w:eastAsia="宋体" w:cs="宋体"/>
        </w:rPr>
        <w:t>闵行区中西医结合医院建成三级中西医结合医院，并最终成为上海中医药大学非直属附属医院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。</w:t>
      </w:r>
    </w:p>
    <w:p>
      <w:pPr>
        <w:pStyle w:val="8"/>
        <w:ind w:firstLine="771" w:firstLineChars="275"/>
        <w:framePr w:wrap="auto" w:hAnchor="text" w:vAnchor="margin"/>
        <w:rPr>
          <w:sz w:val="28"/>
          <w:szCs w:val="28"/>
        </w:rPr>
      </w:pPr>
      <w:r>
        <w:rPr>
          <w:b w:val="1"/>
          <w:bCs w:val="1"/>
          <w:sz w:val="28"/>
          <w:szCs w:val="28"/>
          <w:lang w:val="zh-CN" w:eastAsia="zh-CN"/>
          <w:rtl w:val="0"/>
          <w:rFonts w:ascii="宋体" w:hAnsi="宋体" w:eastAsia="宋体" w:cs="宋体"/>
        </w:rPr>
        <w:t>二、</w:t>
      </w:r>
      <w:r>
        <w:rPr>
          <w:b w:val="1"/>
          <w:bCs w:val="1"/>
          <w:sz w:val="28"/>
          <w:szCs w:val="28"/>
          <w:lang w:val="en-US" w:eastAsia="zh-Hans"/>
          <w:rtl w:val="0"/>
          <w:rFonts w:ascii="宋体" w:hAnsi="宋体" w:eastAsia="宋体" w:cs="宋体" w:hint="eastAsia"/>
        </w:rPr>
        <w:t>问题分析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：</w:t>
      </w:r>
    </w:p>
    <w:p>
      <w:pPr>
        <w:pStyle w:val="7"/>
        <w:ind w:firstLine="560" w:left="782"/>
        <w:framePr w:wrap="auto" w:hAnchor="text" w:vAnchor="margin"/>
        <w:rPr>
          <w:sz w:val="28"/>
          <w:szCs w:val="28"/>
        </w:rPr>
      </w:pP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近年来，随着吴泾镇跨跃式发展，周边居住人口和</w:t>
      </w:r>
      <w:r>
        <w:rPr>
          <w:lang w:val="zh-CN" w:eastAsia="zh-CN"/>
          <w:rtl w:val="0"/>
        </w:rPr>
        <w:t>流动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人员逐年增长，吴泾地区总人口超过</w:t>
      </w:r>
      <w:r>
        <w:rPr>
          <w:sz w:val="28"/>
          <w:szCs w:val="28"/>
          <w:lang w:val="en-US"/>
          <w:rtl w:val="0"/>
        </w:rPr>
        <w:t>10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万，随着大学园区、紫竹高科技园区、国际教育园区等的发展以及时尚科技特色小镇的创建，</w:t>
      </w:r>
      <w:r>
        <w:rPr>
          <w:lang w:val="zh-CN" w:eastAsia="zh-CN"/>
          <w:rtl w:val="0"/>
        </w:rPr>
        <w:t>轨道15号线开通、23号线开建，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医院实际服务人口将</w:t>
      </w:r>
      <w:r>
        <w:rPr>
          <w:lang w:val="zh-CN" w:eastAsia="zh-CN"/>
          <w:rtl w:val="0"/>
        </w:rPr>
        <w:t>超过20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万。</w:t>
      </w:r>
    </w:p>
    <w:p>
      <w:pPr>
        <w:pStyle w:val="7"/>
        <w:ind w:firstLine="560" w:left="782"/>
        <w:framePr w:wrap="auto" w:hAnchor="text" w:vAnchor="margin"/>
        <w:rPr>
          <w:sz w:val="28"/>
          <w:szCs w:val="28"/>
        </w:rPr>
      </w:pP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现</w:t>
      </w:r>
      <w:r>
        <w:rPr>
          <w:lang w:val="zh-CN" w:eastAsia="zh-CN"/>
          <w:rtl w:val="0"/>
        </w:rPr>
        <w:t>闵行区中西医结合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医院医疗用房捉襟见肘、供求矛盾日益突出。目前医院占地面积</w:t>
      </w:r>
      <w:r>
        <w:rPr>
          <w:lang w:val="zh-CN" w:eastAsia="zh-CN"/>
          <w:rtl w:val="0"/>
        </w:rPr>
        <w:t>仅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10437平方米，建筑面积24259平方米，核定床位315张，实际开放</w:t>
      </w:r>
      <w:r>
        <w:rPr>
          <w:sz w:val="28"/>
          <w:szCs w:val="28"/>
          <w:lang w:val="zh-CN" w:eastAsia="zh-CN"/>
          <w:rtl w:val="0"/>
          <w:rFonts w:ascii="宋体" w:hAnsi="宋体" w:eastAsia="宋体" w:cs="宋体"/>
        </w:rPr>
        <w:t>3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7</w:t>
      </w:r>
      <w:r>
        <w:rPr>
          <w:sz w:val="28"/>
          <w:szCs w:val="28"/>
          <w:lang w:val="zh-CN" w:eastAsia="zh-CN"/>
          <w:rtl w:val="0"/>
          <w:rFonts w:ascii="宋体" w:hAnsi="宋体" w:eastAsia="宋体" w:cs="宋体"/>
        </w:rPr>
        <w:t>5</w:t>
      </w:r>
      <w:r>
        <w:rPr>
          <w:lang w:val="zh-CN" w:eastAsia="zh-CN"/>
          <w:rtl w:val="0"/>
        </w:rPr>
        <w:t>张。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原设计门急诊量和住院人次已经远远跟不上老百姓医疗服务需求，</w:t>
      </w:r>
      <w:r>
        <w:rPr>
          <w:lang w:val="zh-CN" w:eastAsia="zh-CN"/>
          <w:rtl w:val="0"/>
        </w:rPr>
        <w:t>特别是近期新冠病毒感染引发的发热门诊、急诊救治高峰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，</w:t>
      </w:r>
      <w:r>
        <w:rPr>
          <w:lang w:val="zh-CN" w:eastAsia="zh-CN"/>
          <w:rtl w:val="0"/>
        </w:rPr>
        <w:t>因场地狭小，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门急诊拥挤不堪，抢救通道常因拥挤而被侵占、堵塞</w:t>
      </w:r>
      <w:r>
        <w:rPr>
          <w:sz w:val="28"/>
          <w:szCs w:val="28"/>
          <w:lang w:val="zh-CN" w:eastAsia="zh-CN"/>
          <w:rtl w:val="0"/>
          <w:rFonts w:ascii="宋体" w:hAnsi="宋体" w:eastAsia="宋体" w:cs="宋体"/>
        </w:rPr>
        <w:t>，</w:t>
      </w:r>
      <w:r>
        <w:rPr>
          <w:lang w:val="zh-CN" w:eastAsia="zh-CN"/>
          <w:rtl w:val="0"/>
        </w:rPr>
        <w:t>床位不够病人无法收治入院，</w:t>
      </w:r>
      <w:r>
        <w:rPr>
          <w:lang w:val="zh-TW" w:eastAsia="zh-TW"/>
          <w:rtl w:val="0"/>
        </w:rPr>
        <w:t>影响了医疗急救、隐私保护、院内感染控制</w:t>
      </w:r>
      <w:r>
        <w:rPr>
          <w:lang w:val="zh-CN" w:eastAsia="zh-CN"/>
          <w:rtl w:val="0"/>
        </w:rPr>
        <w:t>、</w:t>
      </w:r>
      <w:r>
        <w:rPr>
          <w:lang w:val="zh-TW" w:eastAsia="zh-TW"/>
          <w:rtl w:val="0"/>
        </w:rPr>
        <w:t>消防</w:t>
      </w:r>
      <w:r>
        <w:rPr>
          <w:lang w:val="zh-CN" w:eastAsia="zh-CN"/>
          <w:rtl w:val="0"/>
        </w:rPr>
        <w:t>安全</w:t>
      </w:r>
      <w:r>
        <w:rPr>
          <w:lang w:val="zh-TW" w:eastAsia="zh-TW"/>
          <w:rtl w:val="0"/>
        </w:rPr>
        <w:t>等</w:t>
      </w:r>
      <w:r>
        <w:rPr>
          <w:lang w:val="zh-CN" w:eastAsia="zh-CN"/>
          <w:rtl w:val="0"/>
        </w:rPr>
        <w:t>，医患矛盾突出，存在极大的医疗安全隐患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。</w:t>
      </w:r>
    </w:p>
    <w:p>
      <w:pPr>
        <w:pStyle w:val="7"/>
        <w:ind w:firstLine="0" w:firstLineChars="0" w:left="0" w:leftChars="0"/>
        <w:framePr w:wrap="auto" w:hAnchor="text" w:vAnchor="margin"/>
        <w:rPr>
          <w:b w:val="1"/>
          <w:bCs w:val="1"/>
        </w:rPr>
      </w:pPr>
      <w:r>
        <w:rPr>
          <w:b w:val="1"/>
          <w:bCs w:val="1"/>
          <w:lang w:val="en-US" w:eastAsia="zh-Hans"/>
          <w:rtl w:val="0"/>
          <w:rFonts w:hint="eastAsia"/>
        </w:rPr>
        <w:t>三</w:t>
      </w:r>
      <w:r>
        <w:rPr>
          <w:b w:val="1"/>
          <w:bCs w:val="1"/>
          <w:lang w:val="zh-TW" w:eastAsia="zh-TW"/>
          <w:rtl w:val="0"/>
        </w:rPr>
        <w:t>、</w:t>
      </w:r>
      <w:r>
        <w:rPr>
          <w:b w:val="1"/>
          <w:bCs w:val="1"/>
          <w:lang w:val="en-US" w:eastAsia="zh-Hans"/>
          <w:rtl w:val="0"/>
          <w:rFonts w:hint="eastAsia"/>
        </w:rPr>
        <w:t>意见</w:t>
      </w:r>
      <w:r>
        <w:rPr>
          <w:b w:val="1"/>
          <w:bCs w:val="1"/>
          <w:lang w:val="zh-CN" w:eastAsia="zh-CN"/>
          <w:rtl w:val="0"/>
        </w:rPr>
        <w:t>建议：</w:t>
      </w:r>
    </w:p>
    <w:p>
      <w:pPr>
        <w:pStyle w:val="7"/>
        <w:framePr w:wrap="auto" w:hAnchor="text" w:vAnchor="margin"/>
      </w:pPr>
      <w:bookmarkStart w:id="1" w:name="_GoBack"/>
      <w:bookmarkEnd w:id="1"/>
      <w:bookmarkStart w:id="0" w:name="_Hlk499622781"/>
      <w:bookmarkEnd w:id="0"/>
      <w:r>
        <w:rPr>
          <w:lang w:val="zh-CN" w:eastAsia="zh-CN"/>
          <w:rtl w:val="0"/>
        </w:rPr>
        <w:t>闵行是上海南部科创中心核心区所在地和重要的对外开放门户，要坚持人民至上，让群众生活更加美好，努力在推动高质量发展过程中办好各项民生事业、补齐民生领域短板。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习近平总书记在党的二十大报告中明确指出“促进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优质医疗资源扩容和区域均衡布局”、“促进中医药传承创新发展”。这次抗击新冠肺炎疫情在没有特效药的情况下取得重大战略成果，其中重要一条原因就是实行中西医结合、中西药并用。根</w:t>
      </w:r>
      <w:r>
        <w:rPr>
          <w:lang w:val="zh-CN" w:eastAsia="zh-CN"/>
          <w:rtl w:val="0"/>
        </w:rPr>
        <w:t>据</w:t>
      </w:r>
      <w:r>
        <w:rPr>
          <w:color w:val="FF0000"/>
          <w:sz w:val="28"/>
          <w:szCs w:val="28"/>
          <w:lang w:val="zh-TW" w:eastAsia="zh-TW"/>
          <w:rtl w:val="0"/>
          <w:u w:color="FF0000"/>
          <w:rFonts w:ascii="宋体" w:hAnsi="宋体" w:eastAsia="宋体" w:cs="宋体"/>
        </w:rPr>
        <w:t>《中华人民共和国中医药法》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第二章第十一条</w:t>
      </w:r>
      <w:r>
        <w:rPr>
          <w:sz w:val="28"/>
          <w:szCs w:val="28"/>
          <w:lang w:val="en-US"/>
          <w:rtl w:val="0"/>
        </w:rPr>
        <w:t>“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县级以上人民政府应当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将中医医疗机构建设纳入医疗机构设置规划，举办规模适宜的中医医疗机构，扶持有中医药特色和优势的医疗机构发展。</w:t>
      </w:r>
      <w:r>
        <w:rPr>
          <w:sz w:val="28"/>
          <w:szCs w:val="28"/>
          <w:lang w:val="en-US"/>
          <w:rtl w:val="0"/>
        </w:rPr>
        <w:t>”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国家最新颁布的</w:t>
      </w:r>
      <w:r>
        <w:rPr>
          <w:color w:val="FF0000"/>
          <w:sz w:val="28"/>
          <w:szCs w:val="28"/>
          <w:lang w:val="zh-TW" w:eastAsia="zh-TW"/>
          <w:rtl w:val="0"/>
          <w:u w:color="FF0000"/>
          <w:rFonts w:ascii="宋体" w:hAnsi="宋体" w:eastAsia="宋体" w:cs="宋体"/>
        </w:rPr>
        <w:t>《三级中西结合医院评审标准实施细则》</w:t>
      </w:r>
      <w:r>
        <w:rPr>
          <w:sz w:val="28"/>
          <w:szCs w:val="28"/>
          <w:lang w:val="zh-TW" w:eastAsia="zh-TW"/>
          <w:rtl w:val="0"/>
          <w:rFonts w:ascii="宋体" w:hAnsi="宋体" w:eastAsia="宋体" w:cs="宋体"/>
        </w:rPr>
        <w:t>要求：医院的功能、任务和定位明确，符合区域卫生规划和医疗机构设置规划要求，保持适度规</w:t>
      </w:r>
      <w:r>
        <w:rPr>
          <w:lang w:val="zh-TW" w:eastAsia="zh-TW"/>
          <w:rtl w:val="0"/>
        </w:rPr>
        <w:t>模，</w:t>
      </w:r>
      <w:r>
        <w:rPr>
          <w:lang w:val="zh-TW" w:eastAsia="zh-TW"/>
          <w:rtl w:val="0"/>
          <w:u w:color="FF0000"/>
        </w:rPr>
        <w:t>医院编制及实有床位数均</w:t>
      </w:r>
      <w:r>
        <w:rPr>
          <w:lang w:val="en-US"/>
          <w:rtl w:val="0"/>
          <w:u w:color="FF0000"/>
        </w:rPr>
        <w:t>≥400</w:t>
      </w:r>
      <w:r>
        <w:rPr>
          <w:lang w:val="zh-TW" w:eastAsia="zh-TW"/>
          <w:rtl w:val="0"/>
          <w:u w:color="FF0000"/>
        </w:rPr>
        <w:t>张，</w:t>
      </w:r>
      <w:r>
        <w:rPr>
          <w:lang w:val="zh-TW" w:eastAsia="zh-TW"/>
          <w:rtl w:val="0"/>
        </w:rPr>
        <w:t>科室设置、每床建筑面积、人员配备和设备、设施符合三级中西医结合医院基本标准。</w:t>
      </w:r>
    </w:p>
    <w:p>
      <w:pPr>
        <w:pStyle w:val="7"/>
        <w:ind w:firstLine="700"/>
        <w:framePr w:wrap="auto" w:hAnchor="text" w:vAnchor="margin"/>
      </w:pPr>
      <w:r>
        <w:rPr>
          <w:lang w:val="zh-CN" w:eastAsia="zh-CN"/>
          <w:rtl w:val="0"/>
        </w:rPr>
        <w:t>根据国务院《中医药发展战略规划纲要（</w:t>
      </w:r>
      <w:r>
        <w:rPr>
          <w:rtl w:val="0"/>
        </w:rPr>
        <w:t>2016-2030</w:t>
      </w:r>
      <w:r>
        <w:rPr>
          <w:lang w:val="zh-CN" w:eastAsia="zh-CN"/>
          <w:rtl w:val="0"/>
        </w:rPr>
        <w:t>）》和《上海市中医药事业发展</w:t>
      </w:r>
      <w:r>
        <w:rPr>
          <w:lang w:val="ar-SA" w:bidi="ar-SA"/>
          <w:rtl/>
        </w:rPr>
        <w:t>“</w:t>
      </w:r>
      <w:r>
        <w:rPr>
          <w:lang w:val="zh-TW" w:eastAsia="zh-TW"/>
          <w:rtl w:val="0"/>
        </w:rPr>
        <w:t>十四五</w:t>
      </w:r>
      <w:r>
        <w:rPr>
          <w:rtl w:val="0"/>
        </w:rPr>
        <w:t>”</w:t>
      </w:r>
      <w:r>
        <w:rPr>
          <w:lang w:val="zh-CN" w:eastAsia="zh-CN"/>
          <w:rtl w:val="0"/>
        </w:rPr>
        <w:t>规划》，要加强闵行区中医药事业高质量发展，必须尽快落实区校共建协议，将闵行区中西医结合医院建设成三级中西医结合医院，异地重建迫在眉睫！</w:t>
      </w:r>
    </w:p>
    <w:p>
      <w:pPr>
        <w:pStyle w:val="7"/>
        <w:framePr w:wrap="auto" w:hAnchor="text" w:vAnchor="margin"/>
      </w:pPr>
      <w:r>
        <w:rPr>
          <w:lang w:val="zh-TW" w:eastAsia="zh-TW"/>
          <w:rtl w:val="0"/>
        </w:rPr>
        <w:t>目前距离医院仅</w:t>
      </w:r>
      <w:r>
        <w:rPr>
          <w:lang w:val="en-US"/>
          <w:rtl w:val="0"/>
        </w:rPr>
        <w:t>800</w:t>
      </w:r>
      <w:r>
        <w:rPr>
          <w:lang w:val="zh-TW" w:eastAsia="zh-TW"/>
          <w:rtl w:val="0"/>
        </w:rPr>
        <w:t>米的龙吴路以西、紫龙路以南地块，为规划医疗卫生用地，面积</w:t>
      </w:r>
      <w:r>
        <w:rPr>
          <w:lang w:val="en-US"/>
          <w:rtl w:val="0"/>
        </w:rPr>
        <w:t>55546</w:t>
      </w:r>
      <w:r>
        <w:rPr>
          <w:lang w:val="zh-TW" w:eastAsia="zh-TW"/>
          <w:rtl w:val="0"/>
        </w:rPr>
        <w:t>平方米，闲置多年，可以与医院置换。异地重建的施工场地相对独立，不影响目前医院医疗业务工作的正常运行。</w:t>
      </w:r>
    </w:p>
    <w:p>
      <w:pPr>
        <w:pStyle w:val="7"/>
        <w:framePr w:wrap="auto" w:hAnchor="text" w:vAnchor="margin"/>
      </w:pPr>
      <w:r>
        <w:rPr/>
        <w:t>                  第一提交：邵贵强，联名提交：杨春辉</w:t>
      </w:r>
    </w:p>
    <w:sectPr>
      <w:headerReference r:id="rId6" w:type="default"/>
      <w:footerReference r:id="rId7" w:type="default"/>
      <w:docGrid w:linePitch="312" w:charSpace="0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6"/>
      <w:bidi w:val="0"/>
      <w:framePr w:wrap="auto" w:hAnchor="text" w:vAnchor="margin"/>
    </w:pPr>
  </w:p>
</w:ftr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6"/>
      <w:bidi w:val="0"/>
      <w:framePr w:wrap="auto" w:hAnchor="text" w:vAnchor="margin"/>
    </w:pPr>
  </w:p>
</w:hd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footnotePr>
    <w:footnote w:id="0"/>
    <w:footnote w:id="1"/>
  </w:footnotePr>
  <w:endnotePr>
    <w:endnote w:id="0"/>
    <w:endnote w:id="1"/>
  </w:endnotePr>
  <w:zoom w:percent="100"/>
  <w:compat>
    <w:useFELayout/>
    <w:compatSetting w:val="15" w:uri="http://schemas.microsoft.com/office/word" w:name="compatibilityMode"/>
  </w:compat>
  <w:rsids>
    <w:rsidRoot w:val="00000000"/>
    <w:rsid w:val="7FED6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semiHidden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keepNext w:val="0"/>
      <w:keepLines w:val="0"/>
      <w:pageBreakBefore w:val="0"/>
      <w:suppressLineNumbers w:val="0"/>
      <w:suppressAutoHyphens w:val="0"/>
      <w:outlineLvl w:val="9"/>
      <w:numPr>
        <w:ilvl w:val="0"/>
        <w:numId w:val="0"/>
      </w:numPr>
      <w:pBdr>
        <w:top w:val="none" w:color="auto" w:sz="0" w:space="0" w:shadow="off" w:frame="off"/>
        <w:left w:val="none" w:color="auto" w:sz="0" w:space="0" w:shadow="off" w:frame="off"/>
        <w:bottom w:val="none" w:color="auto" w:sz="0" w:space="0" w:shadow="off" w:frame="off"/>
        <w:right w:val="none" w:color="auto" w:sz="0" w:space="0" w:shadow="off" w:frame="off"/>
        <w:between w:val="none" w:color="auto" w:sz="0" w:space="0" w:shadow="off" w:frame="off"/>
      </w:pBdr>
      <w:shd w:val="clear" w:color="auto" w:fill="auto"/>
      <w:spacing w:after="0" w:afterAutospacing="false" w:before="0" w:beforeAutospacing="false" w:line="240" w:lineRule="auto"/>
      <w:ind w:firstLine="0" w:left="0" w:right="0"/>
      <w:framePr w:wrap="auto" w:hAnchor="text" w:vAnchor="margin"/>
      <w:jc w:val="left"/>
    </w:pPr>
    <w:rPr>
      <w:vertAlign w:val="baseline"/>
      <w:color w:val="auto"/>
      <w:spacing w:val="0"/>
      <w:w w:val="100"/>
      <w:kern w:val="0"/>
      <w:sz w:val="24"/>
      <w:szCs w:val="24"/>
      <w:lang w:val="en-US" w:eastAsia="en-US" w:bidi="ar-SA"/>
      <w:u w:val="none" w:color="auto"/>
      <w:rFonts w:ascii="Times New Roman" w:hAnsi="Times New Roman" w:eastAsia="Arial Unicode MS" w:cs="Times New Roman"/>
    </w:rPr>
  </w:style>
  <w:style w:type="character" w:styleId="3" w:default="1">
    <w:name w:val="Default Paragraph Font"/>
    <w:uiPriority w:val="0"/>
    <w:qFormat/>
  </w:style>
  <w:style w:type="table" w:styleId="2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character" w:styleId="4" w:default="0">
    <w:name w:val="Hyperlink"/>
    <w:uiPriority w:val="0"/>
    <w:qFormat/>
    <w:rPr>
      <w:u w:val="single"/>
    </w:rPr>
  </w:style>
  <w:style w:type="table" w:styleId="5" w:default="0" w:customStyle="1">
    <w:name w:val="Table Normal"/>
    <w:uiPriority w:val="0"/>
    <w:qFormat/>
    <w:tblPr/>
  </w:style>
  <w:style w:type="paragraph" w:styleId="6" w:default="0" w:customStyle="1">
    <w:name w:val="页眉与页脚"/>
    <w:uiPriority w:val="0"/>
    <w:pPr>
      <w:keepNext w:val="0"/>
      <w:keepLines w:val="0"/>
      <w:pageBreakBefore w:val="0"/>
      <w:suppressLineNumbers w:val="0"/>
      <w:suppressAutoHyphens w:val="0"/>
      <w:bidi w:val="0"/>
      <w:outlineLvl w:val="9"/>
      <w:numPr>
        <w:ilvl w:val="0"/>
        <w:numId w:val="0"/>
      </w:numPr>
      <w:pBdr>
        <w:top w:val="none" w:color="auto" w:sz="0" w:space="0" w:shadow="off" w:frame="off"/>
        <w:left w:val="none" w:color="auto" w:sz="0" w:space="0" w:shadow="off" w:frame="off"/>
        <w:bottom w:val="none" w:color="auto" w:sz="0" w:space="0" w:shadow="off" w:frame="off"/>
        <w:right w:val="none" w:color="auto" w:sz="0" w:space="0" w:shadow="off" w:frame="off"/>
        <w:between w:val="none" w:color="auto" w:sz="0" w:space="0" w:shadow="off" w:frame="off"/>
      </w:pBdr>
      <w:shd w:val="clear" w:color="auto" w:fill="auto"/>
      <w:tabs>
        <w:tab w:val="right" w:pos="9020"/>
      </w:tabs>
      <w:spacing w:after="0" w:afterAutospacing="false" w:before="0" w:beforeAutospacing="false" w:line="240" w:lineRule="auto"/>
      <w:ind w:firstLine="0" w:left="0" w:right="0"/>
      <w:framePr w:wrap="auto" w:hAnchor="text" w:vAnchor="margin"/>
      <w:jc w:val="left"/>
    </w:pPr>
    <w:rPr>
      <w:vertAlign w:val="baseline"/>
      <w:color w:val="000000"/>
      <w:spacing w:val="0"/>
      <w:w w:val="100"/>
      <w:kern w:val="0"/>
      <w:sz w:val="24"/>
      <w:szCs w:val="24"/>
      <w:u w:val="none" w:color="auto"/>
      <w:shd w:val="clear" w:color="auto" w:fill="auto"/>
      <w:rFonts w:ascii="Helvetica Neue" w:hAnsi="Helvetica Neue" w:eastAsia="Arial Unicode MS" w:cs="Arial Unicode MS"/>
    </w:rPr>
  </w:style>
  <w:style w:type="paragraph" w:styleId="7" w:default="0" w:customStyle="1">
    <w:name w:val="正文 A"/>
    <w:uiPriority w:val="0"/>
    <w:pPr>
      <w:keepNext w:val="0"/>
      <w:keepLines w:val="0"/>
      <w:pageBreakBefore w:val="0"/>
      <w:widowControl w:val="0"/>
      <w:suppressLineNumbers w:val="0"/>
      <w:suppressAutoHyphens w:val="0"/>
      <w:bidi w:val="0"/>
      <w:outlineLvl w:val="9"/>
      <w:numPr>
        <w:ilvl w:val="0"/>
        <w:numId w:val="0"/>
      </w:numPr>
      <w:pBdr>
        <w:top w:val="none" w:color="auto" w:sz="0" w:space="0" w:shadow="off" w:frame="off"/>
        <w:left w:val="none" w:color="auto" w:sz="0" w:space="0" w:shadow="off" w:frame="off"/>
        <w:bottom w:val="none" w:color="auto" w:sz="0" w:space="0" w:shadow="off" w:frame="off"/>
        <w:right w:val="none" w:color="auto" w:sz="0" w:space="0" w:shadow="off" w:frame="off"/>
        <w:between w:val="none" w:color="auto" w:sz="0" w:space="0" w:shadow="off" w:frame="off"/>
      </w:pBdr>
      <w:shd w:val="clear" w:color="auto" w:fill="auto"/>
      <w:spacing w:after="0" w:afterAutospacing="false" w:before="0" w:beforeAutospacing="false" w:line="240" w:lineRule="auto"/>
      <w:ind w:firstLine="560" w:left="0" w:right="0"/>
      <w:framePr w:wrap="auto" w:hAnchor="text" w:vAnchor="margin"/>
      <w:jc w:val="both"/>
    </w:pPr>
    <w:rPr>
      <w:vertAlign w:val="baseline"/>
      <w:color w:val="000000"/>
      <w:spacing w:val="0"/>
      <w:w w:val="100"/>
      <w:kern w:val="2"/>
      <w:sz w:val="28"/>
      <w:szCs w:val="28"/>
      <w:lang w:val="zh-TW" w:eastAsia="zh-TW"/>
      <w:u w:val="none" w:color="000000"/>
      <w:shd w:val="clear" w:color="auto" w:fill="auto"/>
      <w:rFonts w:ascii="宋体" w:hAnsi="宋体" w:eastAsia="宋体" w:cs="宋体"/>
    </w:rPr>
  </w:style>
  <w:style w:type="paragraph" w:styleId="8" w:default="0" w:customStyle="1">
    <w:name w:val="列出段落"/>
    <w:uiPriority w:val="0"/>
    <w:pPr>
      <w:keepNext w:val="0"/>
      <w:keepLines w:val="0"/>
      <w:pageBreakBefore w:val="0"/>
      <w:widowControl w:val="0"/>
      <w:suppressLineNumbers w:val="0"/>
      <w:suppressAutoHyphens w:val="0"/>
      <w:bidi w:val="0"/>
      <w:outlineLvl w:val="9"/>
      <w:numPr>
        <w:ilvl w:val="0"/>
        <w:numId w:val="0"/>
      </w:numPr>
      <w:pBdr>
        <w:top w:val="none" w:color="auto" w:sz="0" w:space="0" w:shadow="off" w:frame="off"/>
        <w:left w:val="none" w:color="auto" w:sz="0" w:space="0" w:shadow="off" w:frame="off"/>
        <w:bottom w:val="none" w:color="auto" w:sz="0" w:space="0" w:shadow="off" w:frame="off"/>
        <w:right w:val="none" w:color="auto" w:sz="0" w:space="0" w:shadow="off" w:frame="off"/>
        <w:between w:val="none" w:color="auto" w:sz="0" w:space="0" w:shadow="off" w:frame="off"/>
      </w:pBdr>
      <w:shd w:val="clear" w:color="auto" w:fill="auto"/>
      <w:spacing w:after="0" w:afterAutospacing="false" w:before="0" w:beforeAutospacing="false" w:line="240" w:lineRule="auto"/>
      <w:ind w:firstLine="420" w:left="0" w:right="0"/>
      <w:framePr w:wrap="auto" w:hAnchor="text" w:vAnchor="margin"/>
      <w:jc w:val="both"/>
    </w:pPr>
    <w:rPr>
      <w:vertAlign w:val="baseline"/>
      <w:color w:val="000000"/>
      <w:spacing w:val="0"/>
      <w:w w:val="100"/>
      <w:kern w:val="2"/>
      <w:sz w:val="21"/>
      <w:szCs w:val="21"/>
      <w:lang w:val="en-US"/>
      <w:u w:val="none" w:color="000000"/>
      <w:shd w:val="clear" w:color="auto" w:fill="auto"/>
      <w:rFonts w:ascii="Calibri" w:hAnsi="Calibri" w:eastAsia="Calibri" w:cs="Calibri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1.xml" /><Relationship Id="rId6" Type="http://schemas.openxmlformats.org/officeDocument/2006/relationships/header" Target="header1.xml" /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29999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4999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1</TotalTime>
  <Pages>0</Pages>
  <Words>0</Words>
  <Characters>0</Characters>
  <Application>WPS Office_4.6.1.7467_F1E327BC-269C-435d-A152-05C5408002CA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Data</dc:creator>
  <cp:keywords/>
  <dc:description/>
  <cp:lastModifiedBy>邵贵强</cp:lastModifiedBy>
  <cp:revision>0</cp:revision>
  <dcterms:created xsi:type="dcterms:W3CDTF">2023-01-03T20:22:56Z</dcterms:created>
  <dcterms:modified xsi:type="dcterms:W3CDTF">2023-01-03T20:29:49Z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hRule="auto" w:wrap="auto" w:vAnchor="margin" w:hAnchor="text" w:yAlign="inline"/>
        <w:ind w:firstLine="422"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关于</w:t>
      </w:r>
      <w:r>
        <w:rPr>
          <w:b/>
          <w:bCs/>
          <w:rtl w:val="0"/>
          <w:lang w:val="zh-CN" w:eastAsia="zh-CN"/>
        </w:rPr>
        <w:t>加快推进</w:t>
      </w: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闵行区中西医结合医院异地重建的建议</w:t>
      </w:r>
    </w:p>
    <w:p>
      <w:pPr>
        <w:pStyle w:val="7"/>
        <w:framePr w:hRule="auto" w:wrap="auto" w:vAnchor="margin" w:hAnchor="text" w:yAlign="inline"/>
        <w:ind w:firstLine="420"/>
      </w:pPr>
    </w:p>
    <w:p>
      <w:pPr>
        <w:pStyle w:val="8"/>
        <w:framePr w:hRule="auto" w:wrap="auto" w:vAnchor="margin" w:hAnchor="text" w:yAlign="inline"/>
        <w:ind w:left="780" w:firstLine="0"/>
        <w:rPr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一、背景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：</w:t>
      </w:r>
    </w:p>
    <w:p>
      <w:pPr>
        <w:pStyle w:val="8"/>
        <w:framePr w:hRule="auto" w:wrap="auto" w:vAnchor="margin" w:hAnchor="text" w:yAlign="inline"/>
        <w:ind w:left="782" w:firstLine="560"/>
        <w:rPr>
          <w:rFonts w:ascii="宋体" w:hAnsi="宋体" w:eastAsia="宋体" w:cs="宋体"/>
          <w:sz w:val="28"/>
          <w:szCs w:val="28"/>
          <w:lang w:val="zh-TW" w:eastAsia="zh-TW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上海闵行区</w:t>
      </w:r>
      <w:r>
        <w:rPr>
          <w:rFonts w:ascii="宋体" w:hAnsi="宋体" w:eastAsia="宋体" w:cs="宋体"/>
          <w:sz w:val="28"/>
          <w:szCs w:val="28"/>
          <w:rtl w:val="0"/>
          <w:lang w:val="zh-CN" w:eastAsia="zh-CN"/>
        </w:rPr>
        <w:t>中西医结合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医院地处闵行区剑川路、龙吴路口，其前身为上海市第五人民医院吴泾卫生所</w:t>
      </w:r>
      <w:r>
        <w:rPr>
          <w:sz w:val="28"/>
          <w:szCs w:val="28"/>
          <w:rtl w:val="0"/>
          <w:lang w:val="en-US"/>
        </w:rPr>
        <w:t>(1962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年</w:t>
      </w:r>
      <w:r>
        <w:rPr>
          <w:sz w:val="28"/>
          <w:szCs w:val="28"/>
          <w:rtl w:val="0"/>
          <w:lang w:val="en-US"/>
        </w:rPr>
        <w:t>)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。</w:t>
      </w:r>
      <w:r>
        <w:rPr>
          <w:sz w:val="28"/>
          <w:szCs w:val="28"/>
          <w:rtl w:val="0"/>
          <w:lang w:val="en-US"/>
        </w:rPr>
        <w:t>1968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年正式建院，定名为</w:t>
      </w:r>
      <w:r>
        <w:rPr>
          <w:sz w:val="28"/>
          <w:szCs w:val="28"/>
          <w:rtl w:val="0"/>
          <w:lang w:val="en-US"/>
        </w:rPr>
        <w:t>“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上海市吴泾医院</w:t>
      </w:r>
      <w:r>
        <w:rPr>
          <w:sz w:val="28"/>
          <w:szCs w:val="28"/>
          <w:rtl w:val="0"/>
          <w:lang w:val="en-US"/>
        </w:rPr>
        <w:t>”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。</w:t>
      </w:r>
      <w:r>
        <w:rPr>
          <w:sz w:val="28"/>
          <w:szCs w:val="28"/>
          <w:rtl w:val="0"/>
          <w:lang w:val="en-US"/>
        </w:rPr>
        <w:t>1993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年原闵行区和上海县合并后，医院更名为</w:t>
      </w:r>
      <w:r>
        <w:rPr>
          <w:sz w:val="28"/>
          <w:szCs w:val="28"/>
          <w:rtl w:val="0"/>
          <w:lang w:val="en-US"/>
        </w:rPr>
        <w:t>“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上海市闵行区吴泾医院</w:t>
      </w:r>
      <w:r>
        <w:rPr>
          <w:sz w:val="28"/>
          <w:szCs w:val="28"/>
          <w:rtl w:val="0"/>
          <w:lang w:val="en-US"/>
        </w:rPr>
        <w:t>”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。</w:t>
      </w:r>
      <w:r>
        <w:rPr>
          <w:sz w:val="28"/>
          <w:szCs w:val="28"/>
          <w:rtl w:val="0"/>
          <w:lang w:val="en-US"/>
        </w:rPr>
        <w:t>1994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年被评定为二级乙等综合性医院。</w:t>
      </w:r>
      <w:r>
        <w:rPr>
          <w:sz w:val="28"/>
          <w:szCs w:val="28"/>
          <w:rtl w:val="0"/>
          <w:lang w:val="en-US"/>
        </w:rPr>
        <w:t>2014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年</w:t>
      </w:r>
      <w:r>
        <w:rPr>
          <w:sz w:val="28"/>
          <w:szCs w:val="28"/>
          <w:rtl w:val="0"/>
          <w:lang w:val="en-US"/>
        </w:rPr>
        <w:t>8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月，闵行区人民政府、上海中医药大学签约共建上海市闵行区吴泾医院，根据协议精神，</w:t>
      </w:r>
      <w:r>
        <w:rPr>
          <w:rFonts w:ascii="宋体" w:hAnsi="宋体" w:eastAsia="宋体" w:cs="宋体"/>
          <w:sz w:val="28"/>
          <w:szCs w:val="28"/>
          <w:u w:color="FF0000"/>
          <w:rtl w:val="0"/>
          <w:lang w:val="zh-TW" w:eastAsia="zh-TW"/>
        </w:rPr>
        <w:t>将闵行区吴泾医院调整设置为</w:t>
      </w:r>
      <w:r>
        <w:rPr>
          <w:sz w:val="28"/>
          <w:szCs w:val="28"/>
          <w:u w:color="FF0000"/>
          <w:rtl w:val="0"/>
          <w:lang w:val="en-US"/>
        </w:rPr>
        <w:t>“</w:t>
      </w:r>
      <w:r>
        <w:rPr>
          <w:rFonts w:ascii="宋体" w:hAnsi="宋体" w:eastAsia="宋体" w:cs="宋体"/>
          <w:sz w:val="28"/>
          <w:szCs w:val="28"/>
          <w:u w:color="FF0000"/>
          <w:rtl w:val="0"/>
          <w:lang w:val="zh-TW" w:eastAsia="zh-TW"/>
        </w:rPr>
        <w:t>上海市闵行区中西医结合医院</w:t>
      </w:r>
      <w:r>
        <w:rPr>
          <w:sz w:val="28"/>
          <w:szCs w:val="28"/>
          <w:u w:color="FF0000"/>
          <w:rtl w:val="0"/>
          <w:lang w:val="en-US"/>
        </w:rPr>
        <w:t>”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，争取将</w:t>
      </w:r>
      <w:r>
        <w:rPr>
          <w:rFonts w:ascii="宋体" w:hAnsi="宋体" w:eastAsia="宋体" w:cs="宋体"/>
          <w:sz w:val="28"/>
          <w:szCs w:val="28"/>
          <w:u w:color="FF0000"/>
          <w:rtl w:val="0"/>
          <w:lang w:val="zh-TW" w:eastAsia="zh-TW"/>
        </w:rPr>
        <w:t>闵行区中西医结合医院建成三级中西医结合医院，并最终成为上海中医药大学非直属附属医院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。</w:t>
      </w:r>
    </w:p>
    <w:p>
      <w:pPr>
        <w:pStyle w:val="8"/>
        <w:framePr w:hRule="auto" w:wrap="auto" w:vAnchor="margin" w:hAnchor="text" w:yAlign="inline"/>
        <w:ind w:firstLine="771" w:firstLineChars="275"/>
        <w:rPr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CN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rtl w:val="0"/>
          <w:lang w:val="en-US" w:eastAsia="zh-Hans"/>
        </w:rPr>
        <w:t>问题分析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：</w:t>
      </w:r>
    </w:p>
    <w:p>
      <w:pPr>
        <w:pStyle w:val="7"/>
        <w:framePr w:hRule="auto" w:wrap="auto" w:vAnchor="margin" w:hAnchor="text" w:yAlign="inline"/>
        <w:ind w:left="782" w:firstLine="56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近年来，随着吴泾镇跨跃式发展，周边居住人口和</w:t>
      </w:r>
      <w:r>
        <w:rPr>
          <w:rtl w:val="0"/>
          <w:lang w:val="zh-CN" w:eastAsia="zh-CN"/>
        </w:rPr>
        <w:t>流动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人员逐年增长，吴泾地区总人口超过</w:t>
      </w:r>
      <w:r>
        <w:rPr>
          <w:sz w:val="28"/>
          <w:szCs w:val="28"/>
          <w:rtl w:val="0"/>
          <w:lang w:val="en-US"/>
        </w:rPr>
        <w:t>10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万，随着大学园区、紫竹高科技园区、国际教育园区等的发展以及时尚科技特色小镇的创建，</w:t>
      </w:r>
      <w:r>
        <w:rPr>
          <w:rtl w:val="0"/>
          <w:lang w:val="zh-CN" w:eastAsia="zh-CN"/>
        </w:rPr>
        <w:t>轨道15号线开通、23号线开建，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医院实际服务人口将</w:t>
      </w:r>
      <w:r>
        <w:rPr>
          <w:rtl w:val="0"/>
          <w:lang w:val="zh-CN" w:eastAsia="zh-CN"/>
        </w:rPr>
        <w:t>超过20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万。</w:t>
      </w:r>
    </w:p>
    <w:p>
      <w:pPr>
        <w:pStyle w:val="7"/>
        <w:framePr w:hRule="auto" w:wrap="auto" w:vAnchor="margin" w:hAnchor="text" w:yAlign="inline"/>
        <w:ind w:left="782" w:firstLine="56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现</w:t>
      </w:r>
      <w:r>
        <w:rPr>
          <w:rtl w:val="0"/>
          <w:lang w:val="zh-CN" w:eastAsia="zh-CN"/>
        </w:rPr>
        <w:t>闵行区中西医结合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医院医疗用房捉襟见肘、供求矛盾日益突出。目前医院占地面积</w:t>
      </w:r>
      <w:r>
        <w:rPr>
          <w:rtl w:val="0"/>
          <w:lang w:val="zh-CN" w:eastAsia="zh-CN"/>
        </w:rPr>
        <w:t>仅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10437平方米，建筑面积24259平方米，核定床位315张，实际开放</w:t>
      </w:r>
      <w:r>
        <w:rPr>
          <w:rFonts w:ascii="宋体" w:hAnsi="宋体" w:eastAsia="宋体" w:cs="宋体"/>
          <w:sz w:val="28"/>
          <w:szCs w:val="28"/>
          <w:rtl w:val="0"/>
          <w:lang w:val="zh-CN" w:eastAsia="zh-CN"/>
        </w:rPr>
        <w:t>3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7</w:t>
      </w:r>
      <w:r>
        <w:rPr>
          <w:rFonts w:ascii="宋体" w:hAnsi="宋体" w:eastAsia="宋体" w:cs="宋体"/>
          <w:sz w:val="28"/>
          <w:szCs w:val="28"/>
          <w:rtl w:val="0"/>
          <w:lang w:val="zh-CN" w:eastAsia="zh-CN"/>
        </w:rPr>
        <w:t>5</w:t>
      </w:r>
      <w:r>
        <w:rPr>
          <w:rtl w:val="0"/>
          <w:lang w:val="zh-CN" w:eastAsia="zh-CN"/>
        </w:rPr>
        <w:t>张。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原设计门急诊量和住院人次已经远远跟不上老百姓医疗服务需求，</w:t>
      </w:r>
      <w:r>
        <w:rPr>
          <w:rtl w:val="0"/>
          <w:lang w:val="zh-CN" w:eastAsia="zh-CN"/>
        </w:rPr>
        <w:t>特别是近期新冠病毒感染引发的发热门诊、急诊救治高峰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，</w:t>
      </w:r>
      <w:r>
        <w:rPr>
          <w:rtl w:val="0"/>
          <w:lang w:val="zh-CN" w:eastAsia="zh-CN"/>
        </w:rPr>
        <w:t>因场地狭小，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门急诊拥挤不堪，抢救通道常因拥挤而被侵占、堵塞</w:t>
      </w:r>
      <w:r>
        <w:rPr>
          <w:rFonts w:ascii="宋体" w:hAnsi="宋体" w:eastAsia="宋体" w:cs="宋体"/>
          <w:sz w:val="28"/>
          <w:szCs w:val="28"/>
          <w:rtl w:val="0"/>
          <w:lang w:val="zh-CN" w:eastAsia="zh-CN"/>
        </w:rPr>
        <w:t>，</w:t>
      </w:r>
      <w:r>
        <w:rPr>
          <w:rtl w:val="0"/>
          <w:lang w:val="zh-CN" w:eastAsia="zh-CN"/>
        </w:rPr>
        <w:t>床位不够病人无法收治入院，</w:t>
      </w:r>
      <w:r>
        <w:rPr>
          <w:rtl w:val="0"/>
          <w:lang w:val="zh-TW" w:eastAsia="zh-TW"/>
        </w:rPr>
        <w:t>影响了医疗急救、隐私保护、院内感染控制</w:t>
      </w:r>
      <w:r>
        <w:rPr>
          <w:rtl w:val="0"/>
          <w:lang w:val="zh-CN" w:eastAsia="zh-CN"/>
        </w:rPr>
        <w:t>、</w:t>
      </w:r>
      <w:r>
        <w:rPr>
          <w:rtl w:val="0"/>
          <w:lang w:val="zh-TW" w:eastAsia="zh-TW"/>
        </w:rPr>
        <w:t>消防</w:t>
      </w:r>
      <w:r>
        <w:rPr>
          <w:rtl w:val="0"/>
          <w:lang w:val="zh-CN" w:eastAsia="zh-CN"/>
        </w:rPr>
        <w:t>安全</w:t>
      </w:r>
      <w:r>
        <w:rPr>
          <w:rtl w:val="0"/>
          <w:lang w:val="zh-TW" w:eastAsia="zh-TW"/>
        </w:rPr>
        <w:t>等</w:t>
      </w:r>
      <w:r>
        <w:rPr>
          <w:rtl w:val="0"/>
          <w:lang w:val="zh-CN" w:eastAsia="zh-CN"/>
        </w:rPr>
        <w:t>，医患矛盾突出，存在极大的医疗安全隐患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。</w:t>
      </w:r>
    </w:p>
    <w:p>
      <w:pPr>
        <w:pStyle w:val="7"/>
        <w:framePr w:hRule="auto" w:wrap="auto" w:vAnchor="margin" w:hAnchor="text" w:yAlign="inline"/>
        <w:ind w:left="0" w:leftChars="0" w:firstLine="0" w:firstLineChars="0"/>
        <w:rPr>
          <w:b/>
          <w:bCs/>
        </w:rPr>
      </w:pPr>
      <w:r>
        <w:rPr>
          <w:rFonts w:hint="eastAsia"/>
          <w:b/>
          <w:bCs/>
          <w:rtl w:val="0"/>
          <w:lang w:val="en-US" w:eastAsia="zh-Hans"/>
        </w:rPr>
        <w:t>三</w:t>
      </w:r>
      <w:r>
        <w:rPr>
          <w:b/>
          <w:bCs/>
          <w:rtl w:val="0"/>
          <w:lang w:val="zh-TW" w:eastAsia="zh-TW"/>
        </w:rPr>
        <w:t>、</w:t>
      </w:r>
      <w:r>
        <w:rPr>
          <w:rFonts w:hint="eastAsia"/>
          <w:b/>
          <w:bCs/>
          <w:rtl w:val="0"/>
          <w:lang w:val="en-US" w:eastAsia="zh-Hans"/>
        </w:rPr>
        <w:t>意见</w:t>
      </w:r>
      <w:r>
        <w:rPr>
          <w:b/>
          <w:bCs/>
          <w:rtl w:val="0"/>
          <w:lang w:val="zh-CN" w:eastAsia="zh-CN"/>
        </w:rPr>
        <w:t>建议：</w:t>
      </w:r>
    </w:p>
    <w:p>
      <w:pPr>
        <w:pStyle w:val="7"/>
        <w:framePr w:hRule="auto" w:wrap="auto" w:vAnchor="margin" w:hAnchor="text" w:yAlign="inline"/>
      </w:pPr>
      <w:r>
        <w:rPr>
          <w:rtl w:val="0"/>
          <w:lang w:val="zh-CN" w:eastAsia="zh-CN"/>
        </w:rPr>
        <w:t>闵行是上海南部科创中心核心区所在地和重要的对外开放门户，要坚持人民至上，让群众生活更加美好，努力在推动高质量发展过程中办好各项民生事业、补齐民生领域短板。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习近平总书记在党的二十大报告中明确指出“促进</w:t>
      </w:r>
      <w:bookmarkStart w:id="1" w:name="_GoBack"/>
      <w:bookmarkEnd w:id="1"/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优质医疗资源扩容和区域均衡布局”、“促进中医药传承创新发展”。这次抗击新冠肺炎疫情在没有特效药的情况下取得重大战略成果，其中重要一条原因就是实行中西医结合、中西药并用。根</w:t>
      </w:r>
      <w:r>
        <w:rPr>
          <w:rtl w:val="0"/>
          <w:lang w:val="zh-CN" w:eastAsia="zh-CN"/>
        </w:rPr>
        <w:t>据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rtl w:val="0"/>
          <w:lang w:val="zh-TW" w:eastAsia="zh-TW"/>
        </w:rPr>
        <w:t>《中华人民共和国中医药法》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第二章第十一条</w:t>
      </w:r>
      <w:r>
        <w:rPr>
          <w:sz w:val="28"/>
          <w:szCs w:val="28"/>
          <w:rtl w:val="0"/>
          <w:lang w:val="en-US"/>
        </w:rPr>
        <w:t>“</w:t>
      </w:r>
      <w:bookmarkStart w:id="0" w:name="_Hlk499622781"/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县级以上人民政府应当</w:t>
      </w:r>
      <w:bookmarkEnd w:id="0"/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将中医医疗机构建设纳入医疗机构设置规划，举办规模适宜的中医医疗机构，扶持有中医药特色和优势的医疗机构发展。</w:t>
      </w:r>
      <w:r>
        <w:rPr>
          <w:sz w:val="28"/>
          <w:szCs w:val="28"/>
          <w:rtl w:val="0"/>
          <w:lang w:val="en-US"/>
        </w:rPr>
        <w:t>”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国家最新颁布的</w:t>
      </w:r>
      <w:r>
        <w:rPr>
          <w:rFonts w:ascii="宋体" w:hAnsi="宋体" w:eastAsia="宋体" w:cs="宋体"/>
          <w:color w:val="FF0000"/>
          <w:sz w:val="28"/>
          <w:szCs w:val="28"/>
          <w:u w:color="FF0000"/>
          <w:rtl w:val="0"/>
          <w:lang w:val="zh-TW" w:eastAsia="zh-TW"/>
        </w:rPr>
        <w:t>《三级中西结合医院评审标准实施细则》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要求：医院的功能、任务和定位明确，符合区域卫生规划和医疗机构设置规划要求，保持适度规</w:t>
      </w:r>
      <w:r>
        <w:rPr>
          <w:rtl w:val="0"/>
          <w:lang w:val="zh-TW" w:eastAsia="zh-TW"/>
        </w:rPr>
        <w:t>模，</w:t>
      </w:r>
      <w:r>
        <w:rPr>
          <w:u w:color="FF0000"/>
          <w:rtl w:val="0"/>
          <w:lang w:val="zh-TW" w:eastAsia="zh-TW"/>
        </w:rPr>
        <w:t>医院编制及实有床位数均</w:t>
      </w:r>
      <w:r>
        <w:rPr>
          <w:u w:color="FF0000"/>
          <w:rtl w:val="0"/>
          <w:lang w:val="en-US"/>
        </w:rPr>
        <w:t>≥400</w:t>
      </w:r>
      <w:r>
        <w:rPr>
          <w:u w:color="FF0000"/>
          <w:rtl w:val="0"/>
          <w:lang w:val="zh-TW" w:eastAsia="zh-TW"/>
        </w:rPr>
        <w:t>张，</w:t>
      </w:r>
      <w:r>
        <w:rPr>
          <w:rtl w:val="0"/>
          <w:lang w:val="zh-TW" w:eastAsia="zh-TW"/>
        </w:rPr>
        <w:t>科室设置、每床建筑面积、人员配备和设备、设施符合三级中西医结合医院基本标准。</w:t>
      </w:r>
    </w:p>
    <w:p>
      <w:pPr>
        <w:pStyle w:val="7"/>
        <w:framePr w:hRule="auto" w:wrap="auto" w:vAnchor="margin" w:hAnchor="text" w:yAlign="inline"/>
        <w:ind w:firstLine="700"/>
      </w:pPr>
      <w:r>
        <w:rPr>
          <w:rtl w:val="0"/>
          <w:lang w:val="zh-CN" w:eastAsia="zh-CN"/>
        </w:rPr>
        <w:t>根据国务院《中医药发展战略规划纲要（</w:t>
      </w:r>
      <w:r>
        <w:rPr>
          <w:rtl w:val="0"/>
        </w:rPr>
        <w:t>2016-2030</w:t>
      </w:r>
      <w:r>
        <w:rPr>
          <w:rtl w:val="0"/>
          <w:lang w:val="zh-CN" w:eastAsia="zh-CN"/>
        </w:rPr>
        <w:t>）》和《上海市中医药事业发展</w:t>
      </w:r>
      <w:r>
        <w:rPr>
          <w:rtl/>
          <w:lang w:val="ar-SA" w:bidi="ar-SA"/>
        </w:rPr>
        <w:t>“</w:t>
      </w:r>
      <w:r>
        <w:rPr>
          <w:rtl w:val="0"/>
          <w:lang w:val="zh-TW" w:eastAsia="zh-TW"/>
        </w:rPr>
        <w:t>十四五</w:t>
      </w:r>
      <w:r>
        <w:rPr>
          <w:rtl w:val="0"/>
        </w:rPr>
        <w:t>”</w:t>
      </w:r>
      <w:r>
        <w:rPr>
          <w:rtl w:val="0"/>
          <w:lang w:val="zh-CN" w:eastAsia="zh-CN"/>
        </w:rPr>
        <w:t>规划》，要加强闵行区中医药事业高质量发展，必须尽快落实区校共建协议，将闵行区中西医结合医院建设成三级中西医结合医院，异地重建迫在眉睫！</w:t>
      </w:r>
    </w:p>
    <w:p>
      <w:pPr>
        <w:pStyle w:val="7"/>
        <w:framePr w:hRule="auto" w:wrap="auto" w:vAnchor="margin" w:hAnchor="text" w:yAlign="inline"/>
      </w:pPr>
      <w:r>
        <w:rPr>
          <w:rtl w:val="0"/>
          <w:lang w:val="zh-TW" w:eastAsia="zh-TW"/>
        </w:rPr>
        <w:t>目前距离医院仅</w:t>
      </w:r>
      <w:r>
        <w:rPr>
          <w:rtl w:val="0"/>
          <w:lang w:val="en-US"/>
        </w:rPr>
        <w:t>800</w:t>
      </w:r>
      <w:r>
        <w:rPr>
          <w:rtl w:val="0"/>
          <w:lang w:val="zh-TW" w:eastAsia="zh-TW"/>
        </w:rPr>
        <w:t>米的龙吴路以西、紫龙路以南地块，为规划医疗卫生用地，面积</w:t>
      </w:r>
      <w:r>
        <w:rPr>
          <w:rtl w:val="0"/>
          <w:lang w:val="en-US"/>
        </w:rPr>
        <w:t>55546</w:t>
      </w:r>
      <w:r>
        <w:rPr>
          <w:rtl w:val="0"/>
          <w:lang w:val="zh-TW" w:eastAsia="zh-TW"/>
        </w:rPr>
        <w:t>平方米，闲置多年，可以与医院置换。异地重建的施工场地相对独立，不影响目前医院医疗业务工作的正常运行。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