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b/>
          <w:bCs/>
          <w:sz w:val="36"/>
          <w:szCs w:val="36"/>
          <w:lang w:val="en-US" w:eastAsia="zh-CN"/>
        </w:rPr>
        <w:t>关于</w:t>
      </w:r>
      <w:r>
        <w:rPr>
          <w:rFonts w:hint="eastAsia"/>
          <w:b/>
          <w:bCs/>
          <w:sz w:val="36"/>
          <w:szCs w:val="36"/>
        </w:rPr>
        <w:t>闵行区医学会</w:t>
      </w:r>
      <w:r>
        <w:rPr>
          <w:rFonts w:hint="eastAsia"/>
          <w:b/>
          <w:bCs/>
          <w:sz w:val="36"/>
          <w:szCs w:val="36"/>
          <w:lang w:eastAsia="zh-CN"/>
        </w:rPr>
        <w:t>、青少年科技辅导协会</w:t>
      </w:r>
      <w:r>
        <w:rPr>
          <w:rFonts w:hint="eastAsia"/>
          <w:b/>
          <w:bCs/>
          <w:sz w:val="36"/>
          <w:szCs w:val="36"/>
          <w:lang w:val="en-US" w:eastAsia="zh-CN"/>
        </w:rPr>
        <w:t>恢复收取会费的建议</w:t>
      </w:r>
    </w:p>
    <w:p>
      <w:pPr>
        <w:ind w:firstLine="560" w:firstLineChars="200"/>
        <w:rPr>
          <w:rFonts w:hint="default" w:eastAsiaTheme="minorEastAsia"/>
          <w:lang w:val="en-US" w:eastAsia="zh-CN"/>
        </w:rPr>
      </w:pPr>
      <w:r>
        <w:rPr>
          <w:rFonts w:hint="eastAsia"/>
          <w:sz w:val="28"/>
          <w:szCs w:val="28"/>
          <w:lang w:val="en-US" w:eastAsia="zh-CN"/>
        </w:rPr>
        <w:t>根据对闵行区医学会和青少年科技辅导协会的调研情况，</w:t>
      </w:r>
      <w:r>
        <w:rPr>
          <w:rFonts w:hint="eastAsia"/>
          <w:sz w:val="28"/>
          <w:szCs w:val="28"/>
        </w:rPr>
        <w:t>自2017年按上级通知，暂停了所有会费征收</w:t>
      </w:r>
      <w:r>
        <w:rPr>
          <w:rFonts w:hint="eastAsia"/>
          <w:sz w:val="28"/>
          <w:szCs w:val="28"/>
          <w:lang w:val="en-US" w:eastAsia="zh-CN"/>
        </w:rPr>
        <w:t>以来，协会运行出现较大困难，严重阻碍了闵行区相关行业工作的顺利开展。</w:t>
      </w:r>
    </w:p>
    <w:p>
      <w:pPr>
        <w:numPr>
          <w:ilvl w:val="0"/>
          <w:numId w:val="1"/>
        </w:numPr>
        <w:ind w:firstLine="560" w:firstLineChars="200"/>
        <w:rPr>
          <w:rFonts w:hint="eastAsia"/>
          <w:sz w:val="28"/>
          <w:szCs w:val="28"/>
        </w:rPr>
      </w:pPr>
      <w:r>
        <w:rPr>
          <w:rFonts w:hint="eastAsia"/>
          <w:sz w:val="28"/>
          <w:szCs w:val="28"/>
          <w:lang w:val="en-US" w:eastAsia="zh-CN"/>
        </w:rPr>
        <w:t>调研情况及具体问题</w:t>
      </w:r>
    </w:p>
    <w:p>
      <w:pPr>
        <w:numPr>
          <w:ilvl w:val="0"/>
          <w:numId w:val="0"/>
        </w:numPr>
        <w:ind w:firstLine="560" w:firstLineChars="200"/>
        <w:rPr>
          <w:rFonts w:hint="eastAsia"/>
          <w:sz w:val="28"/>
          <w:szCs w:val="28"/>
        </w:rPr>
      </w:pPr>
      <w:r>
        <w:rPr>
          <w:rFonts w:hint="eastAsia"/>
          <w:sz w:val="28"/>
          <w:szCs w:val="28"/>
          <w:lang w:val="en-US" w:eastAsia="zh-CN"/>
        </w:rPr>
        <w:t>1.</w:t>
      </w:r>
      <w:r>
        <w:rPr>
          <w:rFonts w:hint="eastAsia"/>
          <w:sz w:val="28"/>
          <w:szCs w:val="28"/>
        </w:rPr>
        <w:t>闵行区医学会</w:t>
      </w:r>
      <w:r>
        <w:rPr>
          <w:rFonts w:hint="eastAsia"/>
          <w:sz w:val="28"/>
          <w:szCs w:val="28"/>
          <w:lang w:val="en-US" w:eastAsia="zh-CN"/>
        </w:rPr>
        <w:t>调研情况</w:t>
      </w:r>
      <w:r>
        <w:rPr>
          <w:rFonts w:hint="eastAsia"/>
          <w:sz w:val="28"/>
          <w:szCs w:val="28"/>
          <w:lang w:eastAsia="zh-CN"/>
        </w:rPr>
        <w:t>：</w:t>
      </w:r>
    </w:p>
    <w:p>
      <w:pPr>
        <w:numPr>
          <w:ilvl w:val="0"/>
          <w:numId w:val="0"/>
        </w:numPr>
        <w:ind w:firstLine="560" w:firstLineChars="200"/>
        <w:rPr>
          <w:sz w:val="28"/>
          <w:szCs w:val="28"/>
        </w:rPr>
      </w:pPr>
      <w:r>
        <w:rPr>
          <w:rFonts w:hint="eastAsia"/>
          <w:sz w:val="28"/>
          <w:szCs w:val="28"/>
          <w:lang w:val="en-US" w:eastAsia="zh-CN"/>
        </w:rPr>
        <w:t>首先，</w:t>
      </w:r>
      <w:r>
        <w:rPr>
          <w:rFonts w:hint="eastAsia"/>
          <w:sz w:val="28"/>
          <w:szCs w:val="28"/>
        </w:rPr>
        <w:t>闵行区医学会依照《社会团体登记管理条例》在闵行区科学技术协会登记注册，肩负责</w:t>
      </w:r>
      <w:r>
        <w:rPr>
          <w:rFonts w:hint="eastAsia"/>
          <w:b/>
          <w:bCs/>
          <w:sz w:val="28"/>
          <w:szCs w:val="28"/>
        </w:rPr>
        <w:t>学术研究、技术培训、科普宣传、培养人才、医疗事故技术鉴定、维护合法权益</w:t>
      </w:r>
      <w:r>
        <w:rPr>
          <w:rFonts w:hint="eastAsia"/>
          <w:sz w:val="28"/>
          <w:szCs w:val="28"/>
          <w:lang w:eastAsia="zh-CN"/>
        </w:rPr>
        <w:t>，是医学界中不可或缺的组织，</w:t>
      </w:r>
      <w:r>
        <w:rPr>
          <w:rFonts w:hint="eastAsia"/>
          <w:sz w:val="28"/>
          <w:szCs w:val="28"/>
        </w:rPr>
        <w:t>医学会在不断推进</w:t>
      </w:r>
      <w:r>
        <w:rPr>
          <w:rFonts w:hint="eastAsia"/>
          <w:b/>
          <w:bCs/>
          <w:sz w:val="28"/>
          <w:szCs w:val="28"/>
        </w:rPr>
        <w:t>医学教育与科学技术</w:t>
      </w:r>
      <w:r>
        <w:rPr>
          <w:rFonts w:hint="eastAsia"/>
          <w:sz w:val="28"/>
          <w:szCs w:val="28"/>
        </w:rPr>
        <w:t>进步方面也发挥重要作用</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其次，暂时停止</w:t>
      </w:r>
      <w:r>
        <w:rPr>
          <w:rFonts w:hint="eastAsia"/>
          <w:sz w:val="28"/>
          <w:szCs w:val="28"/>
        </w:rPr>
        <w:t>收取会费</w:t>
      </w:r>
      <w:r>
        <w:rPr>
          <w:rFonts w:hint="eastAsia"/>
          <w:sz w:val="28"/>
          <w:szCs w:val="28"/>
          <w:lang w:val="en-US" w:eastAsia="zh-CN"/>
        </w:rPr>
        <w:t>以来</w:t>
      </w:r>
      <w:r>
        <w:rPr>
          <w:rFonts w:hint="eastAsia"/>
          <w:sz w:val="28"/>
          <w:szCs w:val="28"/>
        </w:rPr>
        <w:t>，医学会</w:t>
      </w:r>
      <w:r>
        <w:rPr>
          <w:rFonts w:hint="eastAsia"/>
          <w:sz w:val="28"/>
          <w:szCs w:val="28"/>
          <w:lang w:val="en-US" w:eastAsia="zh-CN"/>
        </w:rPr>
        <w:t>运行</w:t>
      </w:r>
      <w:r>
        <w:rPr>
          <w:rFonts w:hint="eastAsia"/>
          <w:sz w:val="28"/>
          <w:szCs w:val="28"/>
        </w:rPr>
        <w:t>经营资金严重短缺，日常运营和发展将受到严重影响，并削弱医医学会履行社会责任的能力</w:t>
      </w:r>
      <w:r>
        <w:rPr>
          <w:rFonts w:hint="eastAsia"/>
          <w:sz w:val="28"/>
          <w:szCs w:val="28"/>
          <w:lang w:eastAsia="zh-CN"/>
        </w:rPr>
        <w:t>，</w:t>
      </w:r>
      <w:r>
        <w:rPr>
          <w:rFonts w:hint="eastAsia"/>
          <w:sz w:val="28"/>
          <w:szCs w:val="28"/>
          <w:lang w:val="en-US" w:eastAsia="zh-CN"/>
        </w:rPr>
        <w:t>阻碍了</w:t>
      </w:r>
      <w:r>
        <w:rPr>
          <w:rFonts w:hint="eastAsia"/>
          <w:sz w:val="28"/>
          <w:szCs w:val="28"/>
        </w:rPr>
        <w:t>为国家和社会服务，为疾病的预防、治疗和康复提供良好的医疗条件</w:t>
      </w:r>
      <w:r>
        <w:rPr>
          <w:rFonts w:hint="eastAsia"/>
          <w:sz w:val="28"/>
          <w:szCs w:val="28"/>
          <w:lang w:val="en-US" w:eastAsia="zh-CN"/>
        </w:rPr>
        <w:t>的功能发挥</w:t>
      </w:r>
      <w:r>
        <w:rPr>
          <w:rFonts w:hint="eastAsia"/>
          <w:sz w:val="28"/>
          <w:szCs w:val="28"/>
        </w:rPr>
        <w:t>。</w:t>
      </w:r>
    </w:p>
    <w:p>
      <w:pPr>
        <w:numPr>
          <w:ilvl w:val="0"/>
          <w:numId w:val="2"/>
        </w:numPr>
        <w:ind w:firstLine="560" w:firstLineChars="200"/>
        <w:rPr>
          <w:rFonts w:hint="eastAsia"/>
          <w:sz w:val="28"/>
          <w:szCs w:val="28"/>
          <w:lang w:val="en-US" w:eastAsia="zh-CN"/>
        </w:rPr>
      </w:pPr>
      <w:r>
        <w:rPr>
          <w:rFonts w:hint="eastAsia"/>
          <w:sz w:val="28"/>
          <w:szCs w:val="28"/>
          <w:lang w:val="en-US" w:eastAsia="zh-CN"/>
        </w:rPr>
        <w:t>闵行区青少年科技辅导协会情况：</w:t>
      </w:r>
    </w:p>
    <w:p>
      <w:pPr>
        <w:numPr>
          <w:ilvl w:val="0"/>
          <w:numId w:val="0"/>
        </w:numPr>
        <w:ind w:firstLine="560" w:firstLineChars="200"/>
        <w:rPr>
          <w:rFonts w:hint="eastAsia"/>
          <w:sz w:val="28"/>
          <w:szCs w:val="28"/>
          <w:lang w:val="en-US" w:eastAsia="zh-CN"/>
        </w:rPr>
      </w:pPr>
      <w:r>
        <w:rPr>
          <w:rFonts w:hint="eastAsia"/>
          <w:sz w:val="28"/>
          <w:szCs w:val="28"/>
          <w:lang w:val="en-US" w:eastAsia="zh-CN"/>
        </w:rPr>
        <w:t>协会是从事青少年科技教育，学校科技教师培训，中小学科技教育管理的非盈利法人社会团体。协会现有团体会员138名(全区中小幼学校科技总辅导员)，个人会员172名。协会成立20多年来，在区科协，区教育局，区民政局的领导下，紧紧围绕区科普的中心任务，负重前行，开创了闵行科技教育的新局面。72所中小幼学校荣获市，区“科技特色学校”称号，17500多名师生在全国，全市科技竞赛中荣获一、二、三等奖，50多名学生获得</w:t>
      </w:r>
      <w:r>
        <w:rPr>
          <w:rFonts w:hint="eastAsia"/>
          <w:b/>
          <w:bCs/>
          <w:sz w:val="28"/>
          <w:szCs w:val="28"/>
          <w:lang w:val="en-US" w:eastAsia="zh-CN"/>
        </w:rPr>
        <w:t>“明日科技之星”、“科技希望之星”</w:t>
      </w:r>
      <w:r>
        <w:rPr>
          <w:rFonts w:hint="eastAsia"/>
          <w:sz w:val="28"/>
          <w:szCs w:val="28"/>
          <w:lang w:val="en-US" w:eastAsia="zh-CN"/>
        </w:rPr>
        <w:t>称号，协会屡获</w:t>
      </w:r>
      <w:r>
        <w:rPr>
          <w:rFonts w:hint="eastAsia"/>
          <w:b/>
          <w:bCs/>
          <w:sz w:val="28"/>
          <w:szCs w:val="28"/>
          <w:lang w:val="en-US" w:eastAsia="zh-CN"/>
        </w:rPr>
        <w:t>“全国科技辅导员协会优秀团体”、上海市“科普促进会先进单位”、“闵行区“三星级协会”</w:t>
      </w:r>
      <w:r>
        <w:rPr>
          <w:rFonts w:hint="eastAsia"/>
          <w:sz w:val="28"/>
          <w:szCs w:val="28"/>
          <w:lang w:val="en-US" w:eastAsia="zh-CN"/>
        </w:rPr>
        <w:t>，为闵行区连续五年成为</w:t>
      </w:r>
      <w:r>
        <w:rPr>
          <w:rFonts w:hint="eastAsia"/>
          <w:b/>
          <w:bCs/>
          <w:sz w:val="28"/>
          <w:szCs w:val="28"/>
          <w:lang w:val="en-US" w:eastAsia="zh-CN"/>
        </w:rPr>
        <w:t>“全国科普示范区”</w:t>
      </w:r>
      <w:r>
        <w:rPr>
          <w:rFonts w:hint="eastAsia"/>
          <w:sz w:val="28"/>
          <w:szCs w:val="28"/>
          <w:lang w:val="en-US" w:eastAsia="zh-CN"/>
        </w:rPr>
        <w:t>做出巨大贡献。由于协会经费困难(2017年以后上级规定不能收取团体会员会费)，无来源，无法开展工作，协会的活动基本处于停顿状态，给全区中小幼科技教育造成了严重的影响。</w:t>
      </w:r>
    </w:p>
    <w:p>
      <w:pPr>
        <w:numPr>
          <w:ilvl w:val="0"/>
          <w:numId w:val="0"/>
        </w:numPr>
        <w:ind w:firstLine="560" w:firstLineChars="200"/>
        <w:rPr>
          <w:rFonts w:hint="default"/>
          <w:sz w:val="28"/>
          <w:szCs w:val="28"/>
          <w:lang w:val="en-US" w:eastAsia="zh-CN"/>
        </w:rPr>
      </w:pPr>
      <w:r>
        <w:rPr>
          <w:rFonts w:hint="eastAsia"/>
          <w:sz w:val="28"/>
          <w:szCs w:val="28"/>
          <w:lang w:val="en-US" w:eastAsia="zh-CN"/>
        </w:rPr>
        <w:t>二、法律依据及具体建议</w:t>
      </w:r>
    </w:p>
    <w:p>
      <w:pPr>
        <w:ind w:firstLine="560" w:firstLineChars="200"/>
        <w:rPr>
          <w:rFonts w:hint="eastAsia" w:eastAsiaTheme="minorEastAsia"/>
          <w:sz w:val="28"/>
          <w:szCs w:val="28"/>
          <w:lang w:val="en-US" w:eastAsia="zh-CN"/>
        </w:rPr>
      </w:pPr>
      <w:bookmarkStart w:id="0" w:name="_GoBack"/>
      <w:r>
        <w:rPr>
          <w:rFonts w:hint="eastAsia"/>
          <w:sz w:val="28"/>
          <w:szCs w:val="28"/>
          <w:lang w:val="en-US" w:eastAsia="zh-CN"/>
        </w:rPr>
        <w:t>根据2021沪民规《上海市民政局关于进一步规范本市行业协会商会收费的实施意见》、《上海市医学会章程》等文件规定准许协会收取会费，参照其他省份行业协会收取会费情况和兄弟区级同类协会做法，建议如下：</w:t>
      </w:r>
    </w:p>
    <w:p>
      <w:pPr>
        <w:ind w:firstLine="560" w:firstLineChars="200"/>
        <w:rPr>
          <w:rFonts w:hint="eastAsia"/>
          <w:sz w:val="28"/>
          <w:szCs w:val="28"/>
        </w:rPr>
      </w:pPr>
      <w:r>
        <w:rPr>
          <w:rFonts w:hint="eastAsia"/>
          <w:sz w:val="28"/>
          <w:szCs w:val="28"/>
          <w:lang w:val="en-US" w:eastAsia="zh-CN"/>
        </w:rPr>
        <w:t>1.</w:t>
      </w:r>
      <w:r>
        <w:rPr>
          <w:rFonts w:hint="eastAsia"/>
          <w:sz w:val="28"/>
          <w:szCs w:val="28"/>
        </w:rPr>
        <w:t>为确保医学会</w:t>
      </w:r>
      <w:r>
        <w:rPr>
          <w:rFonts w:hint="eastAsia"/>
          <w:sz w:val="28"/>
          <w:szCs w:val="28"/>
          <w:lang w:eastAsia="zh-CN"/>
        </w:rPr>
        <w:t>、青少年科技辅导协会</w:t>
      </w:r>
      <w:r>
        <w:rPr>
          <w:rFonts w:hint="eastAsia"/>
          <w:sz w:val="28"/>
          <w:szCs w:val="28"/>
        </w:rPr>
        <w:t>的正常运营和持续发展，</w:t>
      </w:r>
      <w:r>
        <w:rPr>
          <w:rFonts w:hint="eastAsia"/>
          <w:sz w:val="28"/>
          <w:szCs w:val="28"/>
          <w:lang w:val="en-US" w:eastAsia="zh-CN"/>
        </w:rPr>
        <w:t>建议</w:t>
      </w:r>
      <w:r>
        <w:rPr>
          <w:rFonts w:hint="eastAsia"/>
          <w:sz w:val="28"/>
          <w:szCs w:val="28"/>
        </w:rPr>
        <w:t>自2024年1月起，根据《社会团体章程示范文本（双重管理）》要求，</w:t>
      </w:r>
      <w:r>
        <w:rPr>
          <w:rFonts w:hint="eastAsia"/>
          <w:b/>
          <w:bCs/>
          <w:sz w:val="28"/>
          <w:szCs w:val="28"/>
          <w:lang w:val="en-US" w:eastAsia="zh-CN"/>
        </w:rPr>
        <w:t>恢复</w:t>
      </w:r>
      <w:r>
        <w:rPr>
          <w:rFonts w:hint="eastAsia"/>
          <w:b/>
          <w:bCs/>
          <w:sz w:val="28"/>
          <w:szCs w:val="28"/>
        </w:rPr>
        <w:t>征收会费</w:t>
      </w:r>
      <w:r>
        <w:rPr>
          <w:rFonts w:hint="eastAsia"/>
          <w:sz w:val="28"/>
          <w:szCs w:val="28"/>
        </w:rPr>
        <w:t>。参照同级同类学会标准，</w:t>
      </w:r>
      <w:r>
        <w:rPr>
          <w:rFonts w:hint="eastAsia"/>
          <w:sz w:val="28"/>
          <w:szCs w:val="28"/>
          <w:lang w:val="en-US" w:eastAsia="zh-CN"/>
        </w:rPr>
        <w:t>严格执行</w:t>
      </w:r>
      <w:r>
        <w:rPr>
          <w:rFonts w:hint="eastAsia"/>
          <w:sz w:val="28"/>
          <w:szCs w:val="28"/>
        </w:rPr>
        <w:t>在会员代表大会上审议通过</w:t>
      </w:r>
      <w:r>
        <w:rPr>
          <w:rFonts w:hint="eastAsia"/>
          <w:sz w:val="28"/>
          <w:szCs w:val="28"/>
          <w:lang w:val="en-US" w:eastAsia="zh-CN"/>
        </w:rPr>
        <w:t>的</w:t>
      </w:r>
      <w:r>
        <w:rPr>
          <w:rFonts w:hint="eastAsia"/>
          <w:sz w:val="28"/>
          <w:szCs w:val="28"/>
        </w:rPr>
        <w:t>会费收取标准。</w:t>
      </w:r>
    </w:p>
    <w:p>
      <w:pPr>
        <w:ind w:firstLine="560" w:firstLineChars="200"/>
        <w:rPr>
          <w:rFonts w:hint="eastAsia"/>
          <w:sz w:val="28"/>
          <w:szCs w:val="28"/>
          <w:lang w:val="en-US" w:eastAsia="zh-CN"/>
        </w:rPr>
      </w:pPr>
      <w:r>
        <w:rPr>
          <w:rFonts w:hint="eastAsia"/>
          <w:sz w:val="28"/>
          <w:szCs w:val="28"/>
          <w:lang w:val="en-US" w:eastAsia="zh-CN"/>
        </w:rPr>
        <w:t>2.为保障会费收取和适用的规范性，</w:t>
      </w:r>
      <w:r>
        <w:rPr>
          <w:rFonts w:hint="eastAsia"/>
          <w:b/>
          <w:bCs/>
          <w:sz w:val="28"/>
          <w:szCs w:val="28"/>
          <w:lang w:val="en-US" w:eastAsia="zh-CN"/>
        </w:rPr>
        <w:t>财政局会同民政部门、科协在会费收取种类、范围方面进行指导</w:t>
      </w:r>
      <w:r>
        <w:rPr>
          <w:rFonts w:hint="eastAsia"/>
          <w:sz w:val="28"/>
          <w:szCs w:val="28"/>
          <w:lang w:val="en-US" w:eastAsia="zh-CN"/>
        </w:rPr>
        <w:t>，并</w:t>
      </w:r>
      <w:r>
        <w:rPr>
          <w:rFonts w:hint="eastAsia"/>
          <w:b/>
          <w:bCs/>
          <w:sz w:val="28"/>
          <w:szCs w:val="28"/>
          <w:lang w:val="en-US" w:eastAsia="zh-CN"/>
        </w:rPr>
        <w:t>严格监督</w:t>
      </w:r>
      <w:r>
        <w:rPr>
          <w:rFonts w:hint="eastAsia"/>
          <w:sz w:val="28"/>
          <w:szCs w:val="28"/>
          <w:lang w:val="en-US" w:eastAsia="zh-CN"/>
        </w:rPr>
        <w:t>会费的用途，切实保障协会经费使用合法合规。</w:t>
      </w:r>
    </w:p>
    <w:p>
      <w:pPr>
        <w:ind w:firstLine="560" w:firstLineChars="200"/>
        <w:rPr>
          <w:rFonts w:hint="default"/>
          <w:sz w:val="28"/>
          <w:szCs w:val="28"/>
          <w:lang w:val="en-US" w:eastAsia="zh-CN"/>
        </w:rPr>
      </w:pPr>
      <w:r>
        <w:rPr>
          <w:rFonts w:hint="eastAsia"/>
          <w:sz w:val="28"/>
          <w:szCs w:val="28"/>
          <w:lang w:val="en-US" w:eastAsia="zh-CN"/>
        </w:rPr>
        <w:t>3.协会会费使用严格</w:t>
      </w:r>
      <w:r>
        <w:rPr>
          <w:rFonts w:hint="eastAsia"/>
          <w:b/>
          <w:bCs/>
          <w:sz w:val="28"/>
          <w:szCs w:val="28"/>
          <w:lang w:val="en-US" w:eastAsia="zh-CN"/>
        </w:rPr>
        <w:t>遵守财务制度</w:t>
      </w:r>
      <w:r>
        <w:rPr>
          <w:rFonts w:hint="eastAsia"/>
          <w:sz w:val="28"/>
          <w:szCs w:val="28"/>
          <w:lang w:val="en-US" w:eastAsia="zh-CN"/>
        </w:rPr>
        <w:t>，制定预算、决算，接受财</w:t>
      </w:r>
      <w:r>
        <w:rPr>
          <w:rFonts w:hint="eastAsia"/>
          <w:b/>
          <w:bCs/>
          <w:sz w:val="28"/>
          <w:szCs w:val="28"/>
          <w:lang w:val="en-US" w:eastAsia="zh-CN"/>
        </w:rPr>
        <w:t>务审计</w:t>
      </w:r>
      <w:r>
        <w:rPr>
          <w:rFonts w:hint="eastAsia"/>
          <w:sz w:val="28"/>
          <w:szCs w:val="28"/>
          <w:lang w:val="en-US" w:eastAsia="zh-CN"/>
        </w:rPr>
        <w:t>。事业单位会员单位交纳会费可以参照企业缴纳协会会员的财务制度管理方式进行。</w:t>
      </w:r>
    </w:p>
    <w:bookmarkEnd w:id="0"/>
    <w:p>
      <w:pPr>
        <w:rPr>
          <w:rFonts w:ascii="Segoe UI" w:hAnsi="Segoe UI" w:eastAsia="Segoe UI" w:cs="Segoe UI"/>
          <w:i w:val="0"/>
          <w:iCs w:val="0"/>
          <w:caps w:val="0"/>
          <w:color w:val="333333"/>
          <w:spacing w:val="0"/>
          <w:sz w:val="24"/>
          <w:szCs w:val="24"/>
          <w:shd w:val="clear" w:fill="FFFFFF"/>
        </w:rPr>
      </w:pPr>
      <w:r>
        <w:rPr>
          <w:rFonts w:hint="eastAsia" w:ascii="Segoe UI" w:hAnsi="Segoe UI" w:eastAsia="宋体" w:cs="Segoe UI"/>
          <w:i w:val="0"/>
          <w:iCs w:val="0"/>
          <w:caps w:val="0"/>
          <w:color w:val="333333"/>
          <w:spacing w:val="0"/>
          <w:sz w:val="24"/>
          <w:szCs w:val="24"/>
          <w:shd w:val="clear" w:fill="FFFFFF"/>
          <w:lang w:val="en-US" w:eastAsia="zh-CN"/>
        </w:rPr>
        <w:t xml:space="preserve">     </w:t>
      </w:r>
    </w:p>
    <w:p>
      <w:pPr>
        <w:rPr>
          <w:rFonts w:ascii="Segoe UI" w:hAnsi="Segoe UI" w:eastAsia="Segoe UI" w:cs="Segoe UI"/>
          <w:i w:val="0"/>
          <w:iCs w:val="0"/>
          <w:caps w:val="0"/>
          <w:color w:val="333333"/>
          <w:spacing w:val="0"/>
          <w:sz w:val="24"/>
          <w:szCs w:val="24"/>
          <w:shd w:val="clear" w:fill="FFFFFF"/>
        </w:rPr>
      </w:pPr>
    </w:p>
    <w:p>
      <w:pPr>
        <w:rPr>
          <w:rFonts w:hint="eastAsia" w:ascii="Segoe UI" w:hAnsi="Segoe UI" w:eastAsia="宋体" w:cs="Segoe UI"/>
          <w:i w:val="0"/>
          <w:iCs w:val="0"/>
          <w:caps w:val="0"/>
          <w:color w:val="333333"/>
          <w:spacing w:val="0"/>
          <w:sz w:val="24"/>
          <w:szCs w:val="24"/>
          <w:shd w:val="clear" w:fill="FFFFFF"/>
          <w:lang w:val="en-US" w:eastAsia="zh-CN"/>
        </w:rPr>
      </w:pPr>
      <w:r>
        <w:rPr>
          <w:rFonts w:hint="eastAsia" w:ascii="Segoe UI" w:hAnsi="Segoe UI" w:eastAsia="宋体" w:cs="Segoe UI"/>
          <w:i w:val="0"/>
          <w:iCs w:val="0"/>
          <w:caps w:val="0"/>
          <w:color w:val="333333"/>
          <w:spacing w:val="0"/>
          <w:sz w:val="24"/>
          <w:szCs w:val="24"/>
          <w:shd w:val="clear" w:fill="FFFFFF"/>
          <w:lang w:val="en-US" w:eastAsia="zh-CN"/>
        </w:rPr>
        <w:t>附件</w:t>
      </w:r>
    </w:p>
    <w:p>
      <w:pPr>
        <w:rPr>
          <w:rFonts w:hint="default" w:ascii="Segoe UI" w:hAnsi="Segoe UI" w:eastAsia="宋体" w:cs="Segoe UI"/>
          <w:i w:val="0"/>
          <w:iCs w:val="0"/>
          <w:caps w:val="0"/>
          <w:color w:val="333333"/>
          <w:spacing w:val="0"/>
          <w:sz w:val="24"/>
          <w:szCs w:val="24"/>
          <w:shd w:val="clear" w:fill="FFFFFF"/>
          <w:lang w:val="en-US" w:eastAsia="zh-CN"/>
        </w:rPr>
      </w:pPr>
      <w:r>
        <w:rPr>
          <w:rFonts w:hint="eastAsia" w:ascii="Segoe UI" w:hAnsi="Segoe UI" w:eastAsia="宋体" w:cs="Segoe UI"/>
          <w:i w:val="0"/>
          <w:iCs w:val="0"/>
          <w:caps w:val="0"/>
          <w:color w:val="333333"/>
          <w:spacing w:val="0"/>
          <w:sz w:val="24"/>
          <w:szCs w:val="24"/>
          <w:shd w:val="clear" w:fill="FFFFFF"/>
          <w:lang w:val="en-US" w:eastAsia="zh-CN"/>
        </w:rPr>
        <w:t>1.</w:t>
      </w:r>
      <w:r>
        <w:rPr>
          <w:rFonts w:ascii="Segoe UI" w:hAnsi="Segoe UI" w:eastAsia="Segoe UI" w:cs="Segoe UI"/>
          <w:i w:val="0"/>
          <w:iCs w:val="0"/>
          <w:caps w:val="0"/>
          <w:color w:val="333333"/>
          <w:spacing w:val="0"/>
          <w:sz w:val="24"/>
          <w:szCs w:val="24"/>
          <w:shd w:val="clear" w:fill="FFFFFF"/>
        </w:rPr>
        <w:t>黑龙江省青少年科技教育协会</w:t>
      </w:r>
      <w:r>
        <w:rPr>
          <w:rFonts w:hint="eastAsia" w:ascii="Segoe UI" w:hAnsi="Segoe UI" w:eastAsia="宋体" w:cs="Segoe UI"/>
          <w:i w:val="0"/>
          <w:iCs w:val="0"/>
          <w:caps w:val="0"/>
          <w:color w:val="333333"/>
          <w:spacing w:val="0"/>
          <w:sz w:val="24"/>
          <w:szCs w:val="24"/>
          <w:shd w:val="clear" w:fill="FFFFFF"/>
          <w:lang w:val="en-US" w:eastAsia="zh-CN"/>
        </w:rPr>
        <w:t>单位会员收费标准</w:t>
      </w:r>
    </w:p>
    <w:p>
      <w:r>
        <w:drawing>
          <wp:inline distT="0" distB="0" distL="114300" distR="114300">
            <wp:extent cx="5267960" cy="18288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1828800"/>
                    </a:xfrm>
                    <a:prstGeom prst="rect">
                      <a:avLst/>
                    </a:prstGeom>
                    <a:noFill/>
                    <a:ln>
                      <a:noFill/>
                    </a:ln>
                  </pic:spPr>
                </pic:pic>
              </a:graphicData>
            </a:graphic>
          </wp:inline>
        </w:drawing>
      </w:r>
    </w:p>
    <w:p>
      <w:pPr>
        <w:rPr>
          <w:rFonts w:hint="default"/>
          <w:lang w:val="en-US" w:eastAsia="zh-CN"/>
        </w:rPr>
      </w:pPr>
      <w:r>
        <w:rPr>
          <w:rFonts w:hint="eastAsia"/>
          <w:lang w:val="en-US" w:eastAsia="zh-CN"/>
        </w:rPr>
        <w:t>2.上海市医学会单位会员收费标准</w:t>
      </w:r>
    </w:p>
    <w:p>
      <w:pPr>
        <w:ind w:firstLine="420" w:firstLineChars="200"/>
        <w:rPr>
          <w:rFonts w:hint="default"/>
          <w:sz w:val="28"/>
          <w:szCs w:val="28"/>
          <w:lang w:val="en-US" w:eastAsia="zh-CN"/>
        </w:rPr>
      </w:pPr>
      <w:r>
        <w:drawing>
          <wp:inline distT="0" distB="0" distL="114300" distR="114300">
            <wp:extent cx="5269230" cy="2604135"/>
            <wp:effectExtent l="0" t="0" r="762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9230" cy="2604135"/>
                    </a:xfrm>
                    <a:prstGeom prst="rect">
                      <a:avLst/>
                    </a:prstGeom>
                    <a:noFill/>
                    <a:ln>
                      <a:noFill/>
                    </a:ln>
                  </pic:spPr>
                </pic:pic>
              </a:graphicData>
            </a:graphic>
          </wp:inline>
        </w:drawing>
      </w:r>
    </w:p>
    <w:p>
      <w:pPr>
        <w:rPr>
          <w:rFonts w:hint="default" w:eastAsiaTheme="minorEastAsia"/>
          <w:sz w:val="28"/>
          <w:szCs w:val="28"/>
          <w:lang w:val="en-US" w:eastAsia="zh-CN"/>
        </w:rPr>
      </w:pPr>
      <w:r>
        <w:rPr>
          <w:rFonts w:hint="eastAsia"/>
          <w:sz w:val="28"/>
          <w:szCs w:val="28"/>
          <w:lang w:val="en-US" w:eastAsia="zh-CN"/>
        </w:rPr>
        <w:t>3.上海市法律规范准许协会收取会费的规定</w:t>
      </w:r>
    </w:p>
    <w:p>
      <w:pPr>
        <w:rPr>
          <w:sz w:val="28"/>
          <w:szCs w:val="28"/>
        </w:rPr>
      </w:pPr>
      <w:r>
        <w:drawing>
          <wp:inline distT="0" distB="0" distL="114300" distR="114300">
            <wp:extent cx="5272405" cy="1795780"/>
            <wp:effectExtent l="0" t="0" r="4445"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72405" cy="179578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7D026"/>
    <w:multiLevelType w:val="singleLevel"/>
    <w:tmpl w:val="8BB7D026"/>
    <w:lvl w:ilvl="0" w:tentative="0">
      <w:start w:val="2"/>
      <w:numFmt w:val="decimal"/>
      <w:lvlText w:val="%1."/>
      <w:lvlJc w:val="left"/>
      <w:pPr>
        <w:tabs>
          <w:tab w:val="left" w:pos="312"/>
        </w:tabs>
      </w:pPr>
    </w:lvl>
  </w:abstractNum>
  <w:abstractNum w:abstractNumId="1">
    <w:nsid w:val="60B823BC"/>
    <w:multiLevelType w:val="singleLevel"/>
    <w:tmpl w:val="60B823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MjM5YTc1YjdjYzljMjUyMzNhMDVlNzk2MzA5NGEifQ=="/>
  </w:docVars>
  <w:rsids>
    <w:rsidRoot w:val="00512CBA"/>
    <w:rsid w:val="001A20F9"/>
    <w:rsid w:val="004E1115"/>
    <w:rsid w:val="00512CBA"/>
    <w:rsid w:val="006C723A"/>
    <w:rsid w:val="006E7DFA"/>
    <w:rsid w:val="007A7C2A"/>
    <w:rsid w:val="0083175F"/>
    <w:rsid w:val="3641604A"/>
    <w:rsid w:val="3FA25F28"/>
    <w:rsid w:val="5B2A3E94"/>
    <w:rsid w:val="5CBA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Words>
  <Characters>355</Characters>
  <Lines>2</Lines>
  <Paragraphs>1</Paragraphs>
  <TotalTime>135</TotalTime>
  <ScaleCrop>false</ScaleCrop>
  <LinksUpToDate>false</LinksUpToDate>
  <CharactersWithSpaces>416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2024-01-10T08:07:00Z</dcterms:created>
  <dc:creator>Administrator</dc:creator>
  <cp:lastModifiedBy>村长</cp:lastModifiedBy>
  <dcterms:modified xsi:type="dcterms:W3CDTF">2024-01-11T14:58:29Z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3EB32ACB8F5E45ABAF59C228E1BB3E0C_13</vt:lpwstr>
  </property>
</Properties>
</file>