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rPr>
          <w:rFonts w:eastAsia="黑体"/>
          <w:spacing w:val="16"/>
          <w:sz w:val="24"/>
          <w:szCs w:val="24"/>
        </w:rPr>
      </w:pPr>
      <w:r>
        <w:rPr>
          <w:rFonts w:eastAsia="黑体"/>
          <w:spacing w:val="16"/>
          <w:sz w:val="24"/>
          <w:szCs w:val="24"/>
          <w:lang w:val="zh-CN"/>
        </w:rPr>
        <w:t>闵行区六届人大常委会</w:t>
      </w:r>
    </w:p>
    <w:p>
      <w:pPr>
        <w:autoSpaceDE w:val="0"/>
        <w:autoSpaceDN w:val="0"/>
        <w:adjustRightInd w:val="0"/>
        <w:snapToGrid w:val="0"/>
        <w:rPr>
          <w:rFonts w:eastAsia="黑体"/>
          <w:spacing w:val="16"/>
          <w:sz w:val="24"/>
          <w:szCs w:val="24"/>
          <w:lang w:val="zh-CN"/>
        </w:rPr>
      </w:pPr>
      <w:r>
        <w:rPr>
          <w:rFonts w:eastAsia="黑体"/>
          <w:spacing w:val="16"/>
          <w:sz w:val="24"/>
          <w:szCs w:val="24"/>
          <w:lang w:val="zh-CN"/>
        </w:rPr>
        <w:t>第三十</w:t>
      </w:r>
      <w:r>
        <w:rPr>
          <w:rFonts w:hint="eastAsia" w:eastAsia="黑体"/>
          <w:spacing w:val="16"/>
          <w:sz w:val="24"/>
          <w:szCs w:val="24"/>
          <w:lang w:val="zh-CN"/>
        </w:rPr>
        <w:t>九</w:t>
      </w:r>
      <w:r>
        <w:rPr>
          <w:rFonts w:eastAsia="黑体"/>
          <w:spacing w:val="16"/>
          <w:sz w:val="24"/>
          <w:szCs w:val="24"/>
          <w:lang w:val="zh-CN"/>
        </w:rPr>
        <w:t>次会议材料</w:t>
      </w:r>
    </w:p>
    <w:p>
      <w:pPr>
        <w:autoSpaceDE w:val="0"/>
        <w:autoSpaceDN w:val="0"/>
        <w:adjustRightInd w:val="0"/>
        <w:spacing w:before="312" w:beforeLines="100" w:line="560" w:lineRule="exact"/>
        <w:jc w:val="center"/>
        <w:rPr>
          <w:rFonts w:ascii="Times New Roman" w:hAnsi="Times New Roman" w:eastAsia="华文中宋" w:cs="Times New Roman"/>
          <w:b/>
          <w:sz w:val="36"/>
          <w:szCs w:val="36"/>
          <w:lang w:val="zh-CN"/>
        </w:rPr>
      </w:pPr>
      <w:r>
        <w:rPr>
          <w:rFonts w:ascii="Times New Roman" w:hAnsi="Times New Roman" w:eastAsia="华文中宋" w:cs="Times New Roman"/>
          <w:b/>
          <w:sz w:val="36"/>
          <w:szCs w:val="36"/>
          <w:lang w:val="zh-CN"/>
        </w:rPr>
        <w:t>闵行区人民政府关于区六届人大八次会议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华文中宋" w:cs="Times New Roman"/>
          <w:b/>
          <w:sz w:val="36"/>
          <w:szCs w:val="36"/>
          <w:lang w:val="zh-CN"/>
        </w:rPr>
      </w:pPr>
      <w:r>
        <w:rPr>
          <w:rFonts w:ascii="Times New Roman" w:hAnsi="Times New Roman" w:eastAsia="华文中宋" w:cs="Times New Roman"/>
          <w:b/>
          <w:sz w:val="36"/>
          <w:szCs w:val="36"/>
          <w:lang w:val="zh-CN"/>
        </w:rPr>
        <w:t>以来代表书面意见初步办理情况的报告</w:t>
      </w:r>
    </w:p>
    <w:p>
      <w:pPr>
        <w:spacing w:after="312" w:afterLines="100" w:line="560" w:lineRule="exact"/>
        <w:jc w:val="center"/>
        <w:rPr>
          <w:rFonts w:hint="eastAsia" w:ascii="Times New Roman" w:hAnsi="Times New Roman" w:eastAsia="楷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eastAsia="zh-CN"/>
        </w:rPr>
        <w:t>区府办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主任、各位副主任、各位委员：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我受区政府委托，向区六届人大常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委会第三十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九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次会议，作关于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  <w:lang w:val="zh-CN"/>
        </w:rPr>
        <w:t>区六届人大八次会议以来代表书面意见初步办理情况的报告。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lang w:val="zh-CN"/>
        </w:rPr>
      </w:pPr>
      <w:r>
        <w:rPr>
          <w:rFonts w:ascii="Times New Roman" w:hAnsi="Times New Roman" w:eastAsia="黑体" w:cs="Times New Roman"/>
          <w:sz w:val="30"/>
          <w:szCs w:val="30"/>
          <w:lang w:val="zh-CN"/>
        </w:rPr>
        <w:t>一、基本情况</w:t>
      </w:r>
    </w:p>
    <w:p>
      <w:pPr>
        <w:pStyle w:val="8"/>
        <w:autoSpaceDE w:val="0"/>
        <w:autoSpaceDN w:val="0"/>
        <w:adjustRightInd w:val="0"/>
        <w:spacing w:line="560" w:lineRule="exact"/>
        <w:ind w:firstLine="600"/>
        <w:rPr>
          <w:rFonts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（一）书面意见总体情况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截至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0日，区政府共收到区人大代表书面意见1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件，同比去年减少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0"/>
          <w:szCs w:val="30"/>
        </w:rPr>
        <w:t>件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，总数连续四年逐年递减。共涉及</w:t>
      </w:r>
      <w:r>
        <w:rPr>
          <w:rFonts w:ascii="Times New Roman" w:hAnsi="Times New Roman" w:eastAsia="仿宋_GB2312" w:cs="Times New Roman"/>
          <w:sz w:val="30"/>
          <w:szCs w:val="30"/>
        </w:rPr>
        <w:t>49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家承办单位，其中，涉及财政经济方面</w:t>
      </w:r>
      <w:r>
        <w:rPr>
          <w:rFonts w:ascii="Times New Roman" w:hAnsi="Times New Roman" w:eastAsia="仿宋_GB2312" w:cs="Times New Roman"/>
          <w:sz w:val="30"/>
          <w:szCs w:val="30"/>
        </w:rPr>
        <w:t>9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%；城市建设方面1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％；社会事业方面</w:t>
      </w:r>
      <w:r>
        <w:rPr>
          <w:rFonts w:ascii="Times New Roman" w:hAnsi="Times New Roman" w:eastAsia="仿宋_GB2312" w:cs="Times New Roman"/>
          <w:sz w:val="30"/>
          <w:szCs w:val="30"/>
        </w:rPr>
        <w:t>34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％；法制建设方面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％。从办理数量看，区交通委、区房管局两家单位办理量较大，约占总数的4</w:t>
      </w: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%。</w:t>
      </w:r>
    </w:p>
    <w:p>
      <w:pPr>
        <w:pStyle w:val="8"/>
        <w:autoSpaceDE w:val="0"/>
        <w:autoSpaceDN w:val="0"/>
        <w:adjustRightInd w:val="0"/>
        <w:spacing w:line="560" w:lineRule="exact"/>
        <w:ind w:firstLine="600"/>
        <w:rPr>
          <w:rFonts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（二）答复代表情况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截至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日，已答复代表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158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件，还有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件正在答复中。已答复的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158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件中，已经解决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%；正在解决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43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27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%；计划解决3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25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%；留作参考15件，占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%。</w:t>
      </w:r>
    </w:p>
    <w:p>
      <w:pPr>
        <w:pStyle w:val="8"/>
        <w:autoSpaceDE w:val="0"/>
        <w:autoSpaceDN w:val="0"/>
        <w:adjustRightInd w:val="0"/>
        <w:spacing w:line="560" w:lineRule="exact"/>
        <w:ind w:firstLine="600"/>
        <w:rPr>
          <w:rFonts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（三）代表反馈评价情况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截至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0日，已完成答复代表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158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件中，代表已反馈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件，其中反馈结果为“同意”1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38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件（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其中有</w:t>
      </w:r>
      <w:r>
        <w:rPr>
          <w:rFonts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</w:t>
      </w:r>
      <w:r>
        <w:rPr>
          <w:rFonts w:ascii="Times New Roman" w:hAnsi="Times New Roman" w:eastAsia="仿宋_GB2312" w:cs="Times New Roman"/>
          <w:sz w:val="30"/>
          <w:szCs w:val="30"/>
        </w:rPr>
        <w:t>经二次答复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后</w:t>
      </w:r>
      <w:r>
        <w:rPr>
          <w:rFonts w:ascii="Times New Roman" w:hAnsi="Times New Roman" w:eastAsia="仿宋_GB2312" w:cs="Times New Roman"/>
          <w:sz w:val="30"/>
          <w:szCs w:val="30"/>
        </w:rPr>
        <w:t>同意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），“理解”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件。代表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针对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答复已评价1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50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件，评价率9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%，答复质量总体满意度评价“好”的1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82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%；“较好”的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16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%；“一般”的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%；“较差”的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%，无“差”评。区交通委、区房管局等</w:t>
      </w:r>
      <w:r>
        <w:rPr>
          <w:rFonts w:ascii="Times New Roman" w:hAnsi="Times New Roman" w:eastAsia="仿宋_GB2312" w:cs="Times New Roman"/>
          <w:sz w:val="30"/>
          <w:szCs w:val="30"/>
        </w:rPr>
        <w:t>17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家承办单位共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54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件书面意见获得代表的表扬，占答复评价总数的36%，同比去年增加7个百分点。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lang w:val="zh-CN"/>
        </w:rPr>
      </w:pPr>
      <w:r>
        <w:rPr>
          <w:rFonts w:ascii="Times New Roman" w:hAnsi="Times New Roman" w:eastAsia="黑体" w:cs="Times New Roman"/>
          <w:sz w:val="30"/>
          <w:szCs w:val="30"/>
          <w:lang w:val="zh-CN"/>
        </w:rPr>
        <w:t>二、主要措施</w:t>
      </w:r>
    </w:p>
    <w:p>
      <w:pPr>
        <w:pStyle w:val="8"/>
        <w:autoSpaceDE w:val="0"/>
        <w:autoSpaceDN w:val="0"/>
        <w:adjustRightInd w:val="0"/>
        <w:spacing w:line="560" w:lineRule="exact"/>
        <w:ind w:firstLine="600"/>
        <w:rPr>
          <w:rFonts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（一）领导重视，明确落实责任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区政府始终将办理工作视为解决人民群众最关心、最直接、最现实利益问题的重要抓手。今年“两会”后，区政府第一次常务会议上专题研究办理工作，陈宇剑区长明确指出：“人大代表书面意见和政协提案是代表和委员经过系统深入的调研，广泛征求民意，就经济社会发展当中的重点、难点、热点问题如何解决，如何改进给我们开的良方，是我们改进工作的重要的智慧源泉”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两</w:t>
      </w:r>
      <w:r>
        <w:rPr>
          <w:rFonts w:ascii="Times New Roman" w:hAnsi="Times New Roman" w:eastAsia="仿宋_GB2312" w:cs="Times New Roman"/>
          <w:sz w:val="30"/>
          <w:szCs w:val="30"/>
        </w:rPr>
        <w:t>月初，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区政府及时召开办理工作会议，做到早动员、早部署，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区政府主要领导、分管领导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参加会议，进一步强调了办理工作的重要性，自觉践行 “人民城市”理念，加强沟通，统筹协调、提高质量。</w:t>
      </w:r>
      <w:r>
        <w:rPr>
          <w:rFonts w:ascii="Times New Roman" w:hAnsi="Times New Roman" w:eastAsia="仿宋_GB2312" w:cs="Times New Roman"/>
          <w:sz w:val="30"/>
          <w:szCs w:val="30"/>
        </w:rPr>
        <w:t>牢牢抓住办理质量这个核心，避免使办理流于形式，既要提高协商沟通质量，也要提高书面复文答复质量，更要提高办理落实质量。会上对年度办理工作进行了总结部署，对理念上主动作为，过程中攻坚克难，实效上取得突破的办理单位进行了表扬，对存在的问题进行了讲评。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3月16日，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区政府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召开专题会议，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推进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“两会”办理工作，强调要“进一步提高重视程度，畅通沟通渠道，加强分析，严格流程，注重实效，兑现承诺，勇争第一”。</w:t>
      </w:r>
    </w:p>
    <w:p>
      <w:pPr>
        <w:pStyle w:val="8"/>
        <w:autoSpaceDE w:val="0"/>
        <w:autoSpaceDN w:val="0"/>
        <w:adjustRightInd w:val="0"/>
        <w:spacing w:line="540" w:lineRule="exact"/>
        <w:ind w:firstLine="600"/>
        <w:rPr>
          <w:rFonts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（二）加强协调，注重形成合力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一是区政府办公室加强沟通协调，不断改进方式方法。通过加强与人大相关部门对接，广泛听取代表对办理工作的意见建议，改进工作作风，提高办理实效。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五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份、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>七月份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区政府办公室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两次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协调区人大代表工委，分别召开部分代表座谈会和办理工作沟通会，听取代表对办理工作的意见建议，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搭建平台让政府部门和人大代表面对面沟通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eastAsia="zh-CN"/>
        </w:rPr>
        <w:t>协商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形成共识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eastAsia="zh-CN"/>
        </w:rPr>
        <w:t>合力推进，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提高办理实效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。二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是各承办单位加强沟通协调，增强办理工作合力。今年涉及多部门的书面意见有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112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件，占</w:t>
      </w: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%。主办单位主动协调，会办单位积极配合，加强沟通，共同走访答复代表，提高了书面意见办理的满意率和解决率。三是采取多种形式加强与代表沟通协调，针对疫情实际，区政府明确“面商”环节可以电话等形式进行沟通，各承办单位依托网上办理系统和电子邮件、微信视频、手机短信等，采取多种形式加强沟通，按期办理答复确有困难，主办单位可按照“3+1+1”的方式，申请延长答复时间。通过强化领导亲自面商答复沟通，召开专题会、现场交流会等形式，加强分析研究，形成共识，合力推进。</w:t>
      </w:r>
    </w:p>
    <w:p>
      <w:pPr>
        <w:pStyle w:val="8"/>
        <w:autoSpaceDE w:val="0"/>
        <w:autoSpaceDN w:val="0"/>
        <w:adjustRightInd w:val="0"/>
        <w:spacing w:line="540" w:lineRule="exact"/>
        <w:ind w:firstLine="600"/>
        <w:rPr>
          <w:rFonts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（三）着力跟踪督查，促进办理成效提升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一是加强跟踪检查指导，提升办理质量。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四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月份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七月份，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区政府办公室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两次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邀请区人大相关部门对发改委等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家承办单位进行检查指导，总结经验做法，对办理推进中的难点问题进行了现场研究和指导。二是强化规范办理，严格落实《闵行区人民政府办理区人大代表书面意见和政协提案办法》。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对7件代表不同意的答复意见，加强跟踪协调，严格督办，明确主办单位要高度重视，提高标准，认真落实二次答复，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通过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召开专题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协调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会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、代表座谈会等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加强提办双方沟通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取得了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zh-CN"/>
        </w:rPr>
        <w:t>良好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的效果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>。</w:t>
      </w:r>
      <w:r>
        <w:rPr>
          <w:rFonts w:ascii="Times New Roman" w:hAnsi="Times New Roman" w:eastAsia="仿宋_GB2312" w:cs="Times New Roman"/>
          <w:sz w:val="30"/>
          <w:szCs w:val="30"/>
          <w:u w:val="none"/>
          <w:lang w:val="zh-CN"/>
        </w:rPr>
        <w:t>三是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网上实时督查，掌握办理进展。坚持定期网上跟踪浏览，加强数据对比，及时发现问题，提高办理时效。今年以来代表通过“有问必答”窗口，对区政府提出的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8个问题全部得到及时有效回应。</w:t>
      </w:r>
    </w:p>
    <w:p>
      <w:pPr>
        <w:autoSpaceDE w:val="0"/>
        <w:autoSpaceDN w:val="0"/>
        <w:adjustRightIn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lang w:val="zh-CN"/>
        </w:rPr>
      </w:pPr>
      <w:r>
        <w:rPr>
          <w:rFonts w:ascii="Times New Roman" w:hAnsi="Times New Roman" w:eastAsia="黑体" w:cs="Times New Roman"/>
          <w:sz w:val="30"/>
          <w:szCs w:val="30"/>
          <w:lang w:val="zh-CN"/>
        </w:rPr>
        <w:t>三、存在的问题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一是责任意识有待进一步提高，个别单位领导和承办人员主观上重视不够，跨前一步、主动作为的意识还有待增强。二是办理答复质量有待进一步提高，少数单位答复类型的选择不够准确，答复内容针对性不强，办理计划笼统，时间节点不够明确。三是沟通协调不够深入细致，没有真正领会代表真实意图，沟通不够充分，对选择答复类型的理由阐述不够清楚。</w:t>
      </w:r>
    </w:p>
    <w:p>
      <w:pPr>
        <w:autoSpaceDE w:val="0"/>
        <w:autoSpaceDN w:val="0"/>
        <w:adjustRightIn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lang w:val="zh-CN"/>
        </w:rPr>
      </w:pPr>
      <w:r>
        <w:rPr>
          <w:rFonts w:ascii="Times New Roman" w:hAnsi="Times New Roman" w:eastAsia="黑体" w:cs="Times New Roman"/>
          <w:sz w:val="30"/>
          <w:szCs w:val="30"/>
          <w:lang w:val="zh-CN"/>
        </w:rPr>
        <w:t>四、下一步工作重点</w:t>
      </w:r>
    </w:p>
    <w:p>
      <w:pPr>
        <w:pStyle w:val="8"/>
        <w:autoSpaceDE w:val="0"/>
        <w:autoSpaceDN w:val="0"/>
        <w:adjustRightInd w:val="0"/>
        <w:spacing w:line="540" w:lineRule="exact"/>
        <w:ind w:firstLine="600"/>
        <w:rPr>
          <w:rFonts w:hint="eastAsia"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（一）进一步加大考核督办力度</w:t>
      </w:r>
    </w:p>
    <w:p>
      <w:pPr>
        <w:pStyle w:val="8"/>
        <w:autoSpaceDE w:val="0"/>
        <w:autoSpaceDN w:val="0"/>
        <w:adjustRightInd w:val="0"/>
        <w:spacing w:line="540" w:lineRule="exact"/>
        <w:ind w:firstLine="600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一是坚持区政府领导牵头督办，区政府办公室</w:t>
      </w:r>
      <w:r>
        <w:rPr>
          <w:rFonts w:hint="eastAsia" w:eastAsia="仿宋_GB2312"/>
          <w:sz w:val="30"/>
          <w:szCs w:val="30"/>
          <w:lang w:val="en-US" w:eastAsia="zh-CN"/>
        </w:rPr>
        <w:t>七</w:t>
      </w:r>
      <w:r>
        <w:rPr>
          <w:rFonts w:eastAsia="仿宋_GB2312"/>
          <w:sz w:val="30"/>
          <w:szCs w:val="30"/>
          <w:lang w:val="zh-CN"/>
        </w:rPr>
        <w:t>月份开展</w:t>
      </w:r>
      <w:r>
        <w:rPr>
          <w:rFonts w:hint="eastAsia" w:eastAsia="仿宋_GB2312"/>
          <w:sz w:val="30"/>
          <w:szCs w:val="30"/>
          <w:lang w:val="zh-CN"/>
        </w:rPr>
        <w:t>重难点</w:t>
      </w:r>
      <w:r>
        <w:rPr>
          <w:rFonts w:eastAsia="仿宋_GB2312"/>
          <w:sz w:val="30"/>
          <w:szCs w:val="30"/>
          <w:lang w:val="zh-CN"/>
        </w:rPr>
        <w:t>件梳理工作，结合区人大督办件，确定区政府领导牵头督办</w:t>
      </w:r>
      <w:r>
        <w:rPr>
          <w:rFonts w:hint="eastAsia" w:eastAsia="仿宋_GB2312"/>
          <w:sz w:val="30"/>
          <w:szCs w:val="30"/>
          <w:lang w:val="zh-CN"/>
        </w:rPr>
        <w:t>件，以点带面推动一批重难点件的办理解决</w:t>
      </w:r>
      <w:r>
        <w:rPr>
          <w:rFonts w:eastAsia="仿宋_GB2312"/>
          <w:sz w:val="30"/>
          <w:szCs w:val="30"/>
          <w:lang w:val="zh-CN"/>
        </w:rPr>
        <w:t>。二是坚持上门检查指导，及时掌握承办单位办理中存在的问题和困难，及时通报讲评办理进展情况，切实解决问题。</w:t>
      </w:r>
      <w:r>
        <w:rPr>
          <w:rFonts w:hint="eastAsia" w:eastAsia="仿宋_GB2312"/>
          <w:sz w:val="30"/>
          <w:szCs w:val="30"/>
          <w:lang w:val="en-US" w:eastAsia="zh-CN"/>
        </w:rPr>
        <w:t>八月份</w:t>
      </w:r>
      <w:r>
        <w:rPr>
          <w:rFonts w:eastAsia="仿宋_GB2312"/>
          <w:sz w:val="30"/>
          <w:szCs w:val="30"/>
          <w:lang w:val="zh-CN"/>
        </w:rPr>
        <w:t>通过召开现场观摩会等形式，加强对承办人员的培训指导，提高承办人员办理水平。三是加强网络跟踪考核。充分利用网络系统平台，实时监督检查，对每件办理件的动态情况及时跟踪督办，加强对各单位跟踪办理回应情况进行统计，严格落实年终考核，切实兑现承诺。四是加强对办理结果及数据统计，督促各单位提交结案报告时，必须认真填写已经解决的实际内容及效果，充分利用办理分析系统，全程跟踪分析办理进展及实效。</w:t>
      </w:r>
    </w:p>
    <w:p>
      <w:pPr>
        <w:pStyle w:val="8"/>
        <w:autoSpaceDE w:val="0"/>
        <w:autoSpaceDN w:val="0"/>
        <w:adjustRightInd w:val="0"/>
        <w:spacing w:line="540" w:lineRule="exact"/>
        <w:ind w:firstLine="600"/>
        <w:rPr>
          <w:rFonts w:hint="eastAsia" w:eastAsia="楷体_GB2312"/>
          <w:sz w:val="30"/>
          <w:szCs w:val="30"/>
          <w:lang w:val="zh-CN"/>
        </w:rPr>
      </w:pPr>
      <w:r>
        <w:rPr>
          <w:rFonts w:eastAsia="楷体_GB2312"/>
          <w:sz w:val="30"/>
          <w:szCs w:val="30"/>
          <w:lang w:val="zh-CN"/>
        </w:rPr>
        <w:t>（二）进一步加强“回头看”工作落实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今年是本届政府履职最后一年，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八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月份，将对本届以来代表书面意见进行一次全面“回头看”，对照“一案一册”逐一梳理。一是加强“正在解决”件、“计划解决”件的跟踪办理，实行倒计时方式，严格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对标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时间节点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进一步分析研究，将今年有条件解决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的尽早尽快解决，</w:t>
      </w:r>
      <w:r>
        <w:rPr>
          <w:rFonts w:ascii="Times New Roman" w:hAnsi="Times New Roman" w:eastAsia="仿宋_GB2312" w:cs="Times New Roman"/>
          <w:sz w:val="32"/>
          <w:szCs w:val="32"/>
        </w:rPr>
        <w:t>确实难以办结的，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也</w:t>
      </w:r>
      <w:r>
        <w:rPr>
          <w:rFonts w:ascii="Times New Roman" w:hAnsi="Times New Roman" w:eastAsia="仿宋_GB2312" w:cs="Times New Roman"/>
          <w:sz w:val="32"/>
          <w:szCs w:val="32"/>
        </w:rPr>
        <w:t>要形成阶段性成果，为后续办理打好基础。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二是认真梳理“留作参考”件，对具备办理条件或已经取得突破的，抓紧推进办理并及时与代表沟通反馈。三是对“已经解决”件组织“回头看”，对办理结果有反复或没有解决到位的书面意见，进行重新办理，确保“已经解决”落到实处。四是对承诺本届内解决的书面意见，做到应结尽结。因特殊原因确实不能办结的，需报请区政府分管领导审核同意。</w:t>
      </w:r>
      <w:r>
        <w:rPr>
          <w:rFonts w:hint="eastAsia" w:ascii="Times New Roman" w:hAnsi="Times New Roman" w:eastAsia="仿宋_GB2312" w:cs="Times New Roman"/>
          <w:sz w:val="30"/>
          <w:szCs w:val="30"/>
          <w:lang w:val="zh-CN"/>
        </w:rPr>
        <w:t>十一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月底前要将所有遗留件梳理情况，通过合并归类，采取召开集中沟通会、答复会等形式，向代表进行通报反馈，做到件件有跟踪、件件有落实、件件有回应。</w:t>
      </w:r>
    </w:p>
    <w:p>
      <w:pPr>
        <w:pStyle w:val="8"/>
        <w:autoSpaceDE w:val="0"/>
        <w:autoSpaceDN w:val="0"/>
        <w:adjustRightInd w:val="0"/>
        <w:spacing w:line="540" w:lineRule="exact"/>
        <w:ind w:firstLine="600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区政府将继续认真落实各项办理工作措施，切实提高办理工作质量和实效，努力把代表书面意见办理工作提高到新的水平，不断提高办理</w:t>
      </w:r>
      <w:r>
        <w:rPr>
          <w:rFonts w:hint="eastAsia" w:eastAsia="仿宋_GB2312"/>
          <w:sz w:val="30"/>
          <w:szCs w:val="30"/>
          <w:lang w:val="zh-CN"/>
        </w:rPr>
        <w:t>工作</w:t>
      </w:r>
      <w:r>
        <w:rPr>
          <w:rFonts w:eastAsia="仿宋_GB2312"/>
          <w:sz w:val="30"/>
          <w:szCs w:val="30"/>
          <w:lang w:val="zh-CN"/>
        </w:rPr>
        <w:t>满意率。</w:t>
      </w:r>
    </w:p>
    <w:tbl>
      <w:tblPr>
        <w:tblStyle w:val="4"/>
        <w:tblpPr w:leftFromText="180" w:rightFromText="180" w:vertAnchor="page" w:horzAnchor="margin" w:tblpY="14131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69"/>
        <w:gridCol w:w="1510"/>
        <w:gridCol w:w="2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闵行区人大常委会办公室</w:t>
            </w:r>
          </w:p>
        </w:tc>
        <w:tc>
          <w:tcPr>
            <w:tcW w:w="4509" w:type="dxa"/>
            <w:gridSpan w:val="2"/>
            <w:tcBorders>
              <w:left w:val="nil"/>
              <w:right w:val="nil"/>
            </w:tcBorders>
          </w:tcPr>
          <w:p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月XX日印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复核：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区府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办   XXX</w:t>
            </w:r>
          </w:p>
        </w:tc>
        <w:tc>
          <w:tcPr>
            <w:tcW w:w="1679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999" w:type="dxa"/>
          </w:tcPr>
          <w:p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（共印30份）</w:t>
            </w:r>
          </w:p>
        </w:tc>
      </w:tr>
    </w:tbl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404242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D"/>
    <w:rsid w:val="0002396C"/>
    <w:rsid w:val="00034AF3"/>
    <w:rsid w:val="00054DE5"/>
    <w:rsid w:val="000D5765"/>
    <w:rsid w:val="00121B90"/>
    <w:rsid w:val="001457ED"/>
    <w:rsid w:val="00294EB0"/>
    <w:rsid w:val="002A332C"/>
    <w:rsid w:val="00495E73"/>
    <w:rsid w:val="004E5D7D"/>
    <w:rsid w:val="004F1EA5"/>
    <w:rsid w:val="005175D1"/>
    <w:rsid w:val="00535FA6"/>
    <w:rsid w:val="005809EA"/>
    <w:rsid w:val="006062A1"/>
    <w:rsid w:val="00610F7D"/>
    <w:rsid w:val="006C417A"/>
    <w:rsid w:val="007861B5"/>
    <w:rsid w:val="007A30AF"/>
    <w:rsid w:val="007B5D80"/>
    <w:rsid w:val="00821E6F"/>
    <w:rsid w:val="00850D4F"/>
    <w:rsid w:val="008767D7"/>
    <w:rsid w:val="008B7D78"/>
    <w:rsid w:val="008D15D3"/>
    <w:rsid w:val="00940A0E"/>
    <w:rsid w:val="009739CA"/>
    <w:rsid w:val="009F6C0F"/>
    <w:rsid w:val="00B14B4A"/>
    <w:rsid w:val="00C906D1"/>
    <w:rsid w:val="00D4364B"/>
    <w:rsid w:val="00D51210"/>
    <w:rsid w:val="00DC419D"/>
    <w:rsid w:val="00EC153B"/>
    <w:rsid w:val="00F87F19"/>
    <w:rsid w:val="02EA55C9"/>
    <w:rsid w:val="12166295"/>
    <w:rsid w:val="32E36104"/>
    <w:rsid w:val="3B3F7E93"/>
    <w:rsid w:val="521C7A5B"/>
    <w:rsid w:val="64B83256"/>
    <w:rsid w:val="6AEF32C7"/>
    <w:rsid w:val="7A8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431</Words>
  <Characters>2463</Characters>
  <Lines>20</Lines>
  <Paragraphs>5</Paragraphs>
  <TotalTime>19</TotalTime>
  <ScaleCrop>false</ScaleCrop>
  <LinksUpToDate>false</LinksUpToDate>
  <CharactersWithSpaces>2889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2021-06-02T00:46:00Z</dcterms:created>
  <dc:creator>lubq</dc:creator>
  <cp:lastModifiedBy>Administrator</cp:lastModifiedBy>
  <cp:lastPrinted>2021-07-21T00:19:32Z</cp:lastPrinted>
  <dcterms:modified xsi:type="dcterms:W3CDTF">2021-07-21T00:20:15Z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F092243CF81E4BE191622A596D8FCDF5</vt:lpwstr>
  </property>
</Properties>
</file>