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BA86B">
      <w:pPr>
        <w:widowControl/>
        <w:spacing w:after="156" w:afterLines="50"/>
        <w:jc w:val="center"/>
        <w:outlineLvl w:val="0"/>
        <w:rPr>
          <w:rFonts w:hint="eastAsia" w:ascii="黑体" w:hAnsi="宋体" w:eastAsia="黑体" w:cs="宋体"/>
          <w:b/>
          <w:kern w:val="0"/>
          <w:sz w:val="36"/>
          <w:szCs w:val="36"/>
        </w:rPr>
      </w:pPr>
      <w:r>
        <w:rPr>
          <w:rFonts w:hint="eastAsia" w:ascii="黑体" w:hAnsi="宋体" w:eastAsia="黑体" w:cs="宋体"/>
          <w:b/>
          <w:kern w:val="0"/>
          <w:sz w:val="36"/>
          <w:szCs w:val="36"/>
        </w:rPr>
        <w:t>闵行区市场监督管理局两会办理答复意见</w:t>
      </w:r>
    </w:p>
    <w:p w14:paraId="13512800">
      <w:pPr>
        <w:spacing w:line="32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意见或提案号：</w:t>
      </w:r>
      <w:r>
        <w:rPr>
          <w:rFonts w:ascii="仿宋_GB2312" w:eastAsia="仿宋_GB2312"/>
          <w:sz w:val="28"/>
        </w:rPr>
        <w:t>0706131</w:t>
      </w:r>
    </w:p>
    <w:p w14:paraId="17043686">
      <w:pPr>
        <w:spacing w:line="480" w:lineRule="exact"/>
        <w:jc w:val="center"/>
        <w:rPr>
          <w:rFonts w:hint="eastAsia" w:ascii="宋体" w:hAnsi="宋体"/>
          <w:sz w:val="28"/>
          <w:szCs w:val="28"/>
        </w:rPr>
      </w:pPr>
      <w:r>
        <w:rPr>
          <w:rFonts w:hint="eastAsia" w:ascii="宋体" w:hAnsi="宋体"/>
          <w:sz w:val="28"/>
          <w:szCs w:val="28"/>
        </w:rPr>
        <w:t>对区七届人大六次会议</w:t>
      </w:r>
    </w:p>
    <w:p w14:paraId="46362B9C">
      <w:pPr>
        <w:spacing w:line="480" w:lineRule="exact"/>
        <w:jc w:val="center"/>
        <w:rPr>
          <w:rFonts w:ascii="宋体"/>
          <w:sz w:val="28"/>
          <w:szCs w:val="28"/>
        </w:rPr>
      </w:pPr>
      <w:r>
        <w:rPr>
          <w:rFonts w:hint="eastAsia" w:ascii="宋体" w:hAnsi="宋体"/>
          <w:sz w:val="28"/>
          <w:szCs w:val="28"/>
        </w:rPr>
        <w:t>第</w:t>
      </w:r>
      <w:r>
        <w:rPr>
          <w:rFonts w:ascii="宋体" w:hAnsi="宋体"/>
          <w:sz w:val="28"/>
          <w:szCs w:val="28"/>
        </w:rPr>
        <w:t>0706131</w:t>
      </w:r>
      <w:r>
        <w:rPr>
          <w:rFonts w:hint="eastAsia" w:ascii="宋体" w:hAnsi="宋体"/>
          <w:sz w:val="28"/>
          <w:szCs w:val="28"/>
        </w:rPr>
        <w:t>号代表书面意见的答复</w:t>
      </w:r>
    </w:p>
    <w:p w14:paraId="7EC08A1F">
      <w:pPr>
        <w:spacing w:line="480" w:lineRule="exact"/>
        <w:jc w:val="center"/>
        <w:rPr>
          <w:rFonts w:hint="eastAsia" w:ascii="经典粗宋简" w:hAnsi="华文中宋" w:eastAsia="经典粗宋简"/>
          <w:sz w:val="24"/>
          <w:szCs w:val="24"/>
        </w:rPr>
      </w:pPr>
    </w:p>
    <w:p w14:paraId="42C6C06D">
      <w:pPr>
        <w:spacing w:line="480" w:lineRule="exact"/>
        <w:ind w:right="600"/>
        <w:jc w:val="center"/>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rPr>
        <w:t>办理结果：</w:t>
      </w:r>
    </w:p>
    <w:p w14:paraId="6ECFBF8F">
      <w:pPr>
        <w:spacing w:line="480" w:lineRule="exact"/>
        <w:rPr>
          <w:rFonts w:ascii="仿宋_GB2312" w:eastAsia="仿宋_GB2312"/>
          <w:sz w:val="24"/>
          <w:szCs w:val="24"/>
        </w:rPr>
      </w:pPr>
      <w:r>
        <w:rPr>
          <w:rFonts w:hint="eastAsia" w:ascii="仿宋_GB2312" w:eastAsia="仿宋_GB2312"/>
          <w:sz w:val="24"/>
          <w:szCs w:val="24"/>
        </w:rPr>
        <w:t>向毅代表：</w:t>
      </w:r>
    </w:p>
    <w:p w14:paraId="147AA179">
      <w:pPr>
        <w:adjustRightInd w:val="0"/>
        <w:spacing w:line="520" w:lineRule="exact"/>
        <w:ind w:firstLine="480" w:firstLineChars="200"/>
        <w:jc w:val="left"/>
        <w:rPr>
          <w:rFonts w:hint="eastAsia" w:ascii="仿宋_GB2312" w:eastAsia="仿宋_GB2312"/>
          <w:sz w:val="24"/>
          <w:szCs w:val="24"/>
          <w:highlight w:val="yellow"/>
          <w:lang w:val="en-US" w:eastAsia="zh-CN"/>
        </w:rPr>
      </w:pPr>
      <w:r>
        <w:rPr>
          <w:rFonts w:hint="eastAsia" w:ascii="仿宋_GB2312" w:eastAsia="仿宋_GB2312"/>
          <w:sz w:val="24"/>
          <w:szCs w:val="24"/>
        </w:rPr>
        <w:t>您提出的“关于加大对利用新广告法牟利的企行为打击力度的建议”的书面意见或提案收悉，现将办理情况答复如下：</w:t>
      </w:r>
    </w:p>
    <w:p w14:paraId="2613C09C">
      <w:pPr>
        <w:adjustRightInd w:val="0"/>
        <w:spacing w:line="520" w:lineRule="exact"/>
        <w:ind w:firstLine="480" w:firstLineChars="200"/>
        <w:jc w:val="left"/>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2015年新修订的《广告法》进一步完善了广告监管法律制度，保障和规范行政主管部门职权的实施，提升了虚假违法广告惩治力度，对构建文明诚信的广告市场秩序具有极其重要的现实意义。然而，新《广告法》规定严苛，不仅对虚假宣传、绝对化用语等做了明确规定，且大幅提高了处罚额度，在一定程度上促使职业打假人涌入广告领域，将打假、索赔作为自己的工作，一定程度上扰乱了正常的市场秩序，对此，区市场监管部门高度重视，采取以下三方面举措：</w:t>
      </w:r>
    </w:p>
    <w:p w14:paraId="0CE54E2A">
      <w:pPr>
        <w:adjustRightInd w:val="0"/>
        <w:spacing w:line="520" w:lineRule="exact"/>
        <w:ind w:firstLine="482" w:firstLineChars="200"/>
        <w:jc w:val="left"/>
        <w:rPr>
          <w:rFonts w:hint="eastAsia" w:ascii="仿宋_GB2312" w:eastAsia="仿宋_GB2312"/>
          <w:sz w:val="24"/>
          <w:szCs w:val="24"/>
          <w:highlight w:val="none"/>
          <w:lang w:val="en-US" w:eastAsia="zh-CN"/>
        </w:rPr>
      </w:pPr>
      <w:r>
        <w:rPr>
          <w:rFonts w:hint="eastAsia" w:ascii="仿宋_GB2312" w:eastAsia="仿宋_GB2312"/>
          <w:b/>
          <w:bCs/>
          <w:sz w:val="24"/>
          <w:szCs w:val="24"/>
          <w:highlight w:val="none"/>
          <w:lang w:val="en-US" w:eastAsia="zh-CN"/>
        </w:rPr>
        <w:t>一是强化制度保障，依法规制职业索赔行为。</w:t>
      </w:r>
      <w:r>
        <w:rPr>
          <w:rFonts w:hint="eastAsia" w:ascii="仿宋_GB2312" w:eastAsia="仿宋_GB2312"/>
          <w:sz w:val="24"/>
          <w:szCs w:val="24"/>
          <w:highlight w:val="none"/>
          <w:u w:val="none"/>
          <w:lang w:val="en-US" w:eastAsia="zh-CN"/>
        </w:rPr>
        <w:t>2</w:t>
      </w:r>
      <w:r>
        <w:rPr>
          <w:rFonts w:hint="eastAsia" w:ascii="仿宋_GB2312" w:eastAsia="仿宋_GB2312"/>
          <w:sz w:val="24"/>
          <w:szCs w:val="24"/>
          <w:highlight w:val="none"/>
          <w:lang w:val="en-US" w:eastAsia="zh-CN"/>
        </w:rPr>
        <w:t>024年11月7日，区市场监管局会同区信访办、区检察院、区公安分局、区司法局和区城运中心等6部门联合发布了《上海市闵行区关于依法规制牟利性职业索赔职业举报行为的指导意见（试行）》。《意见》从体制机制、行政执法、行刑衔接、司法保障、信用管理等方面规制滥用投诉举报权、信访权、纪检监察举报权和行政复议诉讼权进行牟利的行为，形成齐抓共管、综合治理的工作格局。《意见》明确成立联合规制工作小组，成员包括区信访办、区检察院、区公安分局、区司法局、区市场监管局、区城运中心等部门。《意见》明确建立闵行区投诉举报异常名录，对符合牟利性职业索赔职业举报主要特征的投诉举报人，纳入闵行区投诉举报异常名录进行联合规制，并依法严厉惩处涉嫌敲诈勒索诈骗等行为，打击违法索赔。</w:t>
      </w:r>
    </w:p>
    <w:p w14:paraId="10759CA2">
      <w:pPr>
        <w:adjustRightInd w:val="0"/>
        <w:spacing w:line="520" w:lineRule="exact"/>
        <w:ind w:firstLine="482" w:firstLineChars="200"/>
        <w:jc w:val="left"/>
        <w:rPr>
          <w:rFonts w:hint="eastAsia" w:ascii="仿宋_GB2312" w:eastAsia="仿宋_GB2312"/>
          <w:sz w:val="24"/>
          <w:szCs w:val="24"/>
          <w:highlight w:val="none"/>
          <w:lang w:val="en-US" w:eastAsia="zh-CN"/>
        </w:rPr>
      </w:pPr>
      <w:r>
        <w:rPr>
          <w:rFonts w:hint="eastAsia" w:ascii="仿宋_GB2312" w:eastAsia="仿宋_GB2312"/>
          <w:b/>
          <w:bCs/>
          <w:sz w:val="24"/>
          <w:szCs w:val="24"/>
          <w:highlight w:val="none"/>
          <w:lang w:val="en-US" w:eastAsia="zh-CN"/>
        </w:rPr>
        <w:t>二是激发市场活力，践行包容审慎监管理念。</w:t>
      </w:r>
      <w:r>
        <w:rPr>
          <w:rFonts w:hint="eastAsia" w:ascii="仿宋_GB2312" w:eastAsia="仿宋_GB2312"/>
          <w:b w:val="0"/>
          <w:bCs w:val="0"/>
          <w:sz w:val="24"/>
          <w:szCs w:val="24"/>
          <w:highlight w:val="none"/>
          <w:lang w:val="en-US" w:eastAsia="zh-CN"/>
        </w:rPr>
        <w:t>为进一步激发市场内生动力和发展活力，</w:t>
      </w:r>
      <w:r>
        <w:rPr>
          <w:rFonts w:hint="eastAsia" w:ascii="仿宋_GB2312" w:eastAsia="仿宋_GB2312"/>
          <w:sz w:val="24"/>
          <w:szCs w:val="24"/>
          <w:highlight w:val="none"/>
          <w:lang w:val="en-US" w:eastAsia="zh-CN"/>
        </w:rPr>
        <w:t>上海市市场监管部门积极探索完善轻微违法行为容错机制，出台了《上海市市场监管领域不予行政处罚和减轻行政处罚实施办法》，形成不予行政处罚和减轻行政处罚两张清单，其中涉及广告违法行为的共计23项，包括广告中使用绝对化用语、未标“广告”字样、未经广审的广告、引证未标明出处和农药兽药未标明批准文号等商业活动中较常见但危害后果轻微的广告违法行为，同时，对未列入两份清单但符合法定不予、减轻行政处罚情形的违法行为，包括初次违法且危害后果轻微并及时改正等，也依法不予、减轻行政处罚。2024年，闵行区市场监督管理局依据上述实施办法作出不予行政处罚广告案件94件、作出减轻行政处罚广告案件176件，切实做到执法既有力度又有温度。</w:t>
      </w:r>
    </w:p>
    <w:p w14:paraId="46E9A47D">
      <w:pPr>
        <w:adjustRightInd w:val="0"/>
        <w:spacing w:line="520" w:lineRule="exact"/>
        <w:ind w:firstLine="482" w:firstLineChars="200"/>
        <w:jc w:val="left"/>
        <w:rPr>
          <w:rFonts w:hint="default" w:ascii="仿宋_GB2312" w:eastAsia="仿宋_GB2312"/>
          <w:strike w:val="0"/>
          <w:dstrike w:val="0"/>
          <w:sz w:val="24"/>
          <w:szCs w:val="24"/>
          <w:highlight w:val="none"/>
          <w:lang w:val="en-US" w:eastAsia="zh-CN"/>
        </w:rPr>
      </w:pPr>
      <w:r>
        <w:rPr>
          <w:rFonts w:hint="eastAsia" w:ascii="仿宋_GB2312" w:eastAsia="仿宋_GB2312"/>
          <w:b/>
          <w:bCs/>
          <w:sz w:val="24"/>
          <w:szCs w:val="24"/>
          <w:highlight w:val="none"/>
          <w:lang w:val="en-US" w:eastAsia="zh-CN"/>
        </w:rPr>
        <w:t>三是优化营商环境，推动区域经济高质量发展。</w:t>
      </w:r>
      <w:r>
        <w:rPr>
          <w:rFonts w:hint="eastAsia" w:ascii="仿宋_GB2312" w:eastAsia="仿宋_GB2312"/>
          <w:sz w:val="24"/>
          <w:szCs w:val="24"/>
          <w:highlight w:val="none"/>
          <w:lang w:val="en-US" w:eastAsia="zh-CN"/>
        </w:rPr>
        <w:t>闵行区市场监督管理局始终把优化营商环境作为“一号课题”，2024年进一步组建成立服务经济高质量发展专班，围绕企业需求成立10支服务团队，推动服务机制更高效、政策触达更精准、诉求解决更快速，截至目前，共收集服务企业问题情况表33份，涉及126家企业，</w:t>
      </w:r>
      <w:r>
        <w:rPr>
          <w:rFonts w:hint="eastAsia" w:ascii="仿宋_GB2312" w:eastAsia="仿宋_GB2312"/>
          <w:strike w:val="0"/>
          <w:dstrike w:val="0"/>
          <w:sz w:val="24"/>
          <w:szCs w:val="24"/>
          <w:highlight w:val="none"/>
          <w:lang w:val="en-US" w:eastAsia="zh-CN"/>
        </w:rPr>
        <w:t>提出诉求49项，均已得到解决。其中，在帮助企业提升合规经营能力方面，聚焦应对“新广告法”等职业举报，编制出台《各类常见性违法广告合规指引》，主动进园区进企业开展培训答疑5场次，特别是对“三品一械”广告内容审查以及绝对化用语、导向性问题和虚假违法广告等经营者重点关切作深入解读，增强市场主体合规意识，助力企业防范化解违法违规风险。</w:t>
      </w:r>
    </w:p>
    <w:p w14:paraId="04EAC43F">
      <w:pPr>
        <w:adjustRightInd w:val="0"/>
        <w:spacing w:line="520" w:lineRule="exact"/>
        <w:ind w:firstLine="480" w:firstLineChars="200"/>
        <w:jc w:val="left"/>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下一步，闵行区市场监督管理局将继续</w:t>
      </w:r>
      <w:r>
        <w:rPr>
          <w:rFonts w:hint="default" w:ascii="仿宋_GB2312" w:eastAsia="仿宋_GB2312"/>
          <w:sz w:val="24"/>
          <w:szCs w:val="24"/>
          <w:highlight w:val="none"/>
          <w:lang w:val="en-US" w:eastAsia="zh-CN"/>
        </w:rPr>
        <w:t>发挥职能优势，持续创新监管模式</w:t>
      </w:r>
      <w:r>
        <w:rPr>
          <w:rFonts w:hint="eastAsia" w:ascii="仿宋_GB2312" w:eastAsia="仿宋_GB2312"/>
          <w:sz w:val="24"/>
          <w:szCs w:val="24"/>
          <w:highlight w:val="none"/>
          <w:lang w:val="en-US" w:eastAsia="zh-CN"/>
        </w:rPr>
        <w:t>，</w:t>
      </w:r>
      <w:r>
        <w:rPr>
          <w:rFonts w:hint="default" w:ascii="仿宋_GB2312" w:eastAsia="仿宋_GB2312"/>
          <w:sz w:val="24"/>
          <w:szCs w:val="24"/>
          <w:highlight w:val="none"/>
          <w:lang w:val="en-US" w:eastAsia="zh-CN"/>
        </w:rPr>
        <w:t>提升执法能力，切实维护消费者合法权益和良好市场经济秩序。</w:t>
      </w:r>
      <w:r>
        <w:rPr>
          <w:rFonts w:hint="eastAsia" w:ascii="仿宋_GB2312" w:eastAsia="仿宋_GB2312"/>
          <w:sz w:val="24"/>
          <w:szCs w:val="24"/>
          <w:highlight w:val="none"/>
          <w:lang w:val="en-US" w:eastAsia="zh-CN"/>
        </w:rPr>
        <w:t>再次感谢您对广告监管工作的关心和支持，请继续关注和监督我们。</w:t>
      </w:r>
    </w:p>
    <w:p w14:paraId="21982603">
      <w:pPr>
        <w:spacing w:line="480" w:lineRule="exact"/>
        <w:rPr>
          <w:rFonts w:ascii="仿宋_GB2312" w:eastAsia="仿宋_GB2312"/>
          <w:sz w:val="24"/>
          <w:szCs w:val="24"/>
        </w:rPr>
      </w:pPr>
    </w:p>
    <w:p w14:paraId="4AE8AD4A">
      <w:pPr>
        <w:spacing w:line="480" w:lineRule="exact"/>
        <w:rPr>
          <w:rFonts w:ascii="仿宋_GB2312" w:eastAsia="仿宋_GB2312"/>
          <w:sz w:val="24"/>
          <w:szCs w:val="24"/>
        </w:rPr>
      </w:pPr>
    </w:p>
    <w:p w14:paraId="574240E4">
      <w:pPr>
        <w:spacing w:line="480" w:lineRule="exact"/>
        <w:ind w:right="450"/>
        <w:jc w:val="right"/>
        <w:rPr>
          <w:rFonts w:ascii="仿宋_GB2312" w:eastAsia="仿宋_GB2312"/>
          <w:sz w:val="24"/>
          <w:szCs w:val="24"/>
        </w:rPr>
      </w:pPr>
      <w:r>
        <w:rPr>
          <w:rFonts w:hint="eastAsia" w:ascii="仿宋_GB2312" w:eastAsia="仿宋_GB2312"/>
          <w:sz w:val="24"/>
          <w:szCs w:val="24"/>
          <w:lang w:val="en-US" w:eastAsia="zh-CN"/>
        </w:rPr>
        <w:t>闵行区市场监督管理局</w:t>
      </w:r>
    </w:p>
    <w:p w14:paraId="274AB118">
      <w:pPr>
        <w:spacing w:line="480" w:lineRule="exact"/>
        <w:ind w:right="600"/>
        <w:jc w:val="right"/>
        <w:rPr>
          <w:rFonts w:hint="eastAsia" w:ascii="仿宋_GB2312" w:eastAsia="仿宋_GB2312"/>
          <w:sz w:val="24"/>
          <w:szCs w:val="24"/>
        </w:rPr>
      </w:pPr>
      <w:r>
        <w:rPr>
          <w:rFonts w:hint="eastAsia" w:ascii="仿宋_GB2312" w:eastAsia="仿宋_GB2312"/>
          <w:sz w:val="24"/>
          <w:szCs w:val="24"/>
          <w:lang w:val="en-US" w:eastAsia="zh-CN"/>
        </w:rPr>
        <w:t>2025</w:t>
      </w:r>
      <w:r>
        <w:rPr>
          <w:rFonts w:hint="eastAsia" w:ascii="仿宋_GB2312" w:eastAsia="仿宋_GB2312"/>
          <w:sz w:val="24"/>
          <w:szCs w:val="24"/>
        </w:rPr>
        <w:t>年</w:t>
      </w:r>
      <w:r>
        <w:rPr>
          <w:rFonts w:hint="eastAsia" w:ascii="仿宋_GB2312" w:eastAsia="仿宋_GB2312"/>
          <w:sz w:val="24"/>
          <w:szCs w:val="24"/>
          <w:lang w:val="en-US" w:eastAsia="zh-CN"/>
        </w:rPr>
        <w:t>01</w:t>
      </w:r>
      <w:r>
        <w:rPr>
          <w:rFonts w:hint="eastAsia" w:ascii="仿宋_GB2312" w:eastAsia="仿宋_GB2312"/>
          <w:sz w:val="24"/>
          <w:szCs w:val="24"/>
        </w:rPr>
        <w:t>月</w:t>
      </w:r>
      <w:r>
        <w:rPr>
          <w:rFonts w:hint="eastAsia" w:ascii="仿宋_GB2312" w:eastAsia="仿宋_GB2312"/>
          <w:sz w:val="24"/>
          <w:szCs w:val="24"/>
          <w:lang w:val="en-US" w:eastAsia="zh-CN"/>
        </w:rPr>
        <w:t>16</w:t>
      </w:r>
      <w:r>
        <w:rPr>
          <w:rFonts w:hint="eastAsia" w:ascii="仿宋_GB2312" w:eastAsia="仿宋_GB2312"/>
          <w:sz w:val="24"/>
          <w:szCs w:val="24"/>
        </w:rPr>
        <w:t>日</w:t>
      </w:r>
      <w:bookmarkStart w:id="0" w:name="_GoBack"/>
      <w:bookmarkEnd w:id="0"/>
    </w:p>
    <w:p w14:paraId="2A21A0DA">
      <w:pPr>
        <w:adjustRightInd w:val="0"/>
        <w:spacing w:line="600" w:lineRule="exact"/>
        <w:jc w:val="left"/>
        <w:rPr>
          <w:rFonts w:hint="default" w:ascii="仿宋_GB2312" w:eastAsia="仿宋_GB2312"/>
          <w:sz w:val="24"/>
          <w:szCs w:val="24"/>
          <w:lang w:val="en-US" w:eastAsia="zh-CN"/>
        </w:rPr>
      </w:pPr>
      <w:r>
        <w:rPr>
          <w:rFonts w:hint="eastAsia" w:ascii="仿宋_GB2312" w:eastAsia="仿宋_GB2312"/>
          <w:sz w:val="24"/>
          <w:szCs w:val="24"/>
        </w:rPr>
        <w:t>承办单位通讯地址：</w:t>
      </w:r>
      <w:r>
        <w:rPr>
          <w:rFonts w:hint="eastAsia" w:ascii="仿宋_GB2312" w:eastAsia="仿宋_GB2312"/>
          <w:sz w:val="24"/>
          <w:szCs w:val="24"/>
          <w:lang w:val="en-US" w:eastAsia="zh-CN"/>
        </w:rPr>
        <w:t>沪闵路6388号</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邮政编码：</w:t>
      </w:r>
      <w:r>
        <w:rPr>
          <w:rFonts w:hint="eastAsia" w:ascii="仿宋_GB2312" w:eastAsia="仿宋_GB2312"/>
          <w:sz w:val="24"/>
          <w:szCs w:val="24"/>
          <w:lang w:val="en-US" w:eastAsia="zh-CN"/>
        </w:rPr>
        <w:t>201199</w:t>
      </w:r>
    </w:p>
    <w:p w14:paraId="07459FE7">
      <w:pPr>
        <w:spacing w:line="480" w:lineRule="exact"/>
        <w:rPr>
          <w:rFonts w:hint="default" w:ascii="仿宋_GB2312" w:hAnsi="宋体" w:eastAsia="仿宋_GB2312" w:cs="宋体"/>
          <w:kern w:val="0"/>
          <w:sz w:val="28"/>
          <w:szCs w:val="28"/>
          <w:lang w:val="en-US" w:eastAsia="zh-CN"/>
        </w:rPr>
      </w:pPr>
      <w:r>
        <w:rPr>
          <w:rFonts w:hint="eastAsia" w:ascii="仿宋_GB2312" w:eastAsia="仿宋_GB2312"/>
          <w:sz w:val="24"/>
          <w:szCs w:val="24"/>
        </w:rPr>
        <w:t>联系人姓名：</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电话：</w:t>
      </w:r>
    </w:p>
    <w:p w14:paraId="43D2B1C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粗宋简">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C784">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1CB111">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B3A9D"/>
    <w:rsid w:val="00005DC9"/>
    <w:rsid w:val="000E280A"/>
    <w:rsid w:val="000E5AE5"/>
    <w:rsid w:val="0011518C"/>
    <w:rsid w:val="00146258"/>
    <w:rsid w:val="00185340"/>
    <w:rsid w:val="00185995"/>
    <w:rsid w:val="001D37E7"/>
    <w:rsid w:val="001E717D"/>
    <w:rsid w:val="00214C9A"/>
    <w:rsid w:val="00221E01"/>
    <w:rsid w:val="00236F2B"/>
    <w:rsid w:val="00303232"/>
    <w:rsid w:val="003044A7"/>
    <w:rsid w:val="00335912"/>
    <w:rsid w:val="003B05FD"/>
    <w:rsid w:val="003C2BAA"/>
    <w:rsid w:val="00421149"/>
    <w:rsid w:val="00442A5B"/>
    <w:rsid w:val="0047448D"/>
    <w:rsid w:val="0047568A"/>
    <w:rsid w:val="005446CB"/>
    <w:rsid w:val="00576444"/>
    <w:rsid w:val="005F7205"/>
    <w:rsid w:val="006B129F"/>
    <w:rsid w:val="006B3A9D"/>
    <w:rsid w:val="006D4678"/>
    <w:rsid w:val="006D518E"/>
    <w:rsid w:val="006F649B"/>
    <w:rsid w:val="00741F25"/>
    <w:rsid w:val="0075381B"/>
    <w:rsid w:val="007607E1"/>
    <w:rsid w:val="00792700"/>
    <w:rsid w:val="007B15AE"/>
    <w:rsid w:val="00810AED"/>
    <w:rsid w:val="008151EF"/>
    <w:rsid w:val="00834483"/>
    <w:rsid w:val="0086780F"/>
    <w:rsid w:val="00880385"/>
    <w:rsid w:val="008F2256"/>
    <w:rsid w:val="009232B4"/>
    <w:rsid w:val="00996B21"/>
    <w:rsid w:val="00A06031"/>
    <w:rsid w:val="00A73A6C"/>
    <w:rsid w:val="00B03BCC"/>
    <w:rsid w:val="00B46859"/>
    <w:rsid w:val="00B745DB"/>
    <w:rsid w:val="00B85798"/>
    <w:rsid w:val="00B86969"/>
    <w:rsid w:val="00BC1B95"/>
    <w:rsid w:val="00BC33A3"/>
    <w:rsid w:val="00C1106B"/>
    <w:rsid w:val="00C23331"/>
    <w:rsid w:val="00C315FC"/>
    <w:rsid w:val="00C35167"/>
    <w:rsid w:val="00CF10F4"/>
    <w:rsid w:val="00D044E2"/>
    <w:rsid w:val="00D25EEE"/>
    <w:rsid w:val="00D2765F"/>
    <w:rsid w:val="00D37659"/>
    <w:rsid w:val="00D504BF"/>
    <w:rsid w:val="00D54ADF"/>
    <w:rsid w:val="00D7116F"/>
    <w:rsid w:val="00D81757"/>
    <w:rsid w:val="00DE671B"/>
    <w:rsid w:val="00E123F9"/>
    <w:rsid w:val="00E63397"/>
    <w:rsid w:val="00E924C0"/>
    <w:rsid w:val="00EA324C"/>
    <w:rsid w:val="00EC3ED8"/>
    <w:rsid w:val="00F05335"/>
    <w:rsid w:val="00F1388D"/>
    <w:rsid w:val="00F97926"/>
    <w:rsid w:val="00FC29FC"/>
    <w:rsid w:val="00FC4D32"/>
    <w:rsid w:val="00FE0682"/>
    <w:rsid w:val="00FE0851"/>
    <w:rsid w:val="00FE2F21"/>
    <w:rsid w:val="00FF36A4"/>
    <w:rsid w:val="00FF5B32"/>
    <w:rsid w:val="00FF74C1"/>
    <w:rsid w:val="021B6169"/>
    <w:rsid w:val="04F62648"/>
    <w:rsid w:val="0ACB213D"/>
    <w:rsid w:val="0F2B2031"/>
    <w:rsid w:val="116D617D"/>
    <w:rsid w:val="15734D79"/>
    <w:rsid w:val="1AA5345E"/>
    <w:rsid w:val="24F3538F"/>
    <w:rsid w:val="25E8606E"/>
    <w:rsid w:val="277D57A3"/>
    <w:rsid w:val="2CD863AE"/>
    <w:rsid w:val="2E1A5DFC"/>
    <w:rsid w:val="2F004B47"/>
    <w:rsid w:val="2FB459E6"/>
    <w:rsid w:val="304646E6"/>
    <w:rsid w:val="32E76979"/>
    <w:rsid w:val="37C22346"/>
    <w:rsid w:val="37F530EC"/>
    <w:rsid w:val="39677CC5"/>
    <w:rsid w:val="3988A3D1"/>
    <w:rsid w:val="3BFFE334"/>
    <w:rsid w:val="3E796A72"/>
    <w:rsid w:val="3FFD504E"/>
    <w:rsid w:val="4481128E"/>
    <w:rsid w:val="46FB92E0"/>
    <w:rsid w:val="4AAA3B5A"/>
    <w:rsid w:val="4F6E5AB0"/>
    <w:rsid w:val="4F7E1A98"/>
    <w:rsid w:val="59021179"/>
    <w:rsid w:val="5B7E57A5"/>
    <w:rsid w:val="65CC15FC"/>
    <w:rsid w:val="6A6E42DC"/>
    <w:rsid w:val="6E473798"/>
    <w:rsid w:val="6EFDCCA0"/>
    <w:rsid w:val="6F9A2D3B"/>
    <w:rsid w:val="7060250E"/>
    <w:rsid w:val="70DF1926"/>
    <w:rsid w:val="73DFB394"/>
    <w:rsid w:val="775649C5"/>
    <w:rsid w:val="775F1018"/>
    <w:rsid w:val="775F61FD"/>
    <w:rsid w:val="777F2444"/>
    <w:rsid w:val="77EF78AE"/>
    <w:rsid w:val="79B30478"/>
    <w:rsid w:val="7C317294"/>
    <w:rsid w:val="7CF34B14"/>
    <w:rsid w:val="7E010727"/>
    <w:rsid w:val="7EBF45B5"/>
    <w:rsid w:val="7FE7C8A2"/>
    <w:rsid w:val="9FEE4230"/>
    <w:rsid w:val="ABB60E9B"/>
    <w:rsid w:val="BB2F6F6F"/>
    <w:rsid w:val="BEFF8D43"/>
    <w:rsid w:val="BFCB980E"/>
    <w:rsid w:val="BFFF3177"/>
    <w:rsid w:val="D75A1001"/>
    <w:rsid w:val="DD7C1B11"/>
    <w:rsid w:val="DDF1151B"/>
    <w:rsid w:val="DE7EEC81"/>
    <w:rsid w:val="E775593C"/>
    <w:rsid w:val="F7BFE429"/>
    <w:rsid w:val="FCB7D424"/>
    <w:rsid w:val="FDD0D821"/>
    <w:rsid w:val="FE7F80FF"/>
    <w:rsid w:val="FEA8EEF6"/>
    <w:rsid w:val="FFDD3377"/>
    <w:rsid w:val="FFFFFC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semiHidden/>
    <w:qFormat/>
    <w:locked/>
    <w:uiPriority w:val="99"/>
    <w:rPr>
      <w:rFonts w:ascii="Times New Roman" w:hAnsi="Times New Roman" w:eastAsia="宋体" w:cs="Times New Roman"/>
      <w:sz w:val="18"/>
      <w:szCs w:val="18"/>
    </w:rPr>
  </w:style>
  <w:style w:type="character" w:customStyle="1" w:styleId="9">
    <w:name w:val="页脚 字符"/>
    <w:basedOn w:val="7"/>
    <w:link w:val="3"/>
    <w:semiHidden/>
    <w:qFormat/>
    <w:locked/>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style>
  <w:style w:type="character" w:customStyle="1" w:styleId="11">
    <w:name w:val="日期 字符"/>
    <w:basedOn w:val="7"/>
    <w:link w:val="2"/>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1449</Words>
  <Characters>1496</Characters>
  <Lines>1</Lines>
  <Paragraphs>1</Paragraphs>
  <TotalTime>15</TotalTime>
  <ScaleCrop>false</ScaleCrop>
  <LinksUpToDate>false</LinksUpToDate>
  <CharactersWithSpaces>1578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2021-04-23T07:29:00Z</dcterms:created>
  <dc:creator>maohui</dc:creator>
  <cp:lastModifiedBy>闵行市场局-李洁</cp:lastModifiedBy>
  <dcterms:modified xsi:type="dcterms:W3CDTF">2025-01-16T08:15:30Z</dcterms:modified>
  <dc:title>闵行区市场监督管理局两会办理答复意见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eyJoZGlkIjoiMGU1OTYxMjZlZDEyM2Y1NDlmZmFlYzFkZjM3MDA0NmQiLCJ1c2VySWQiOiIxNTEzNTA0MjQ0In0=</vt:lpwstr>
  </property>
  <property fmtid="{D5CDD505-2E9C-101B-9397-08002B2CF9AE}" pid="4" name="ICV">
    <vt:lpwstr>18D7AB2F247C4233B1B1A499B0A2A778_12</vt:lpwstr>
  </property>
</Properties>
</file>