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F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钱红代表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</w:p>
    <w:p w14:paraId="1169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提出的关于</w:t>
      </w: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</w:rPr>
        <w:t>加强沿街商铺及流动摊位监管的建议</w:t>
      </w:r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收悉，经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三部门会商研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究，将会办意见函告如下:</w:t>
      </w:r>
    </w:p>
    <w:p w14:paraId="023F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为进一步加强沿街商铺及流动摊位的规范管理与服务提升，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区市场监管局部门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将积极协同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区商务委、区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城管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属地街镇等相关部门，凝聚各方力量，形成监管合力。通过强化部门联动协作，推动沿街商铺和流动摊位经营行为更加规范有序，营造整洁、有序的市容环境。</w:t>
      </w:r>
    </w:p>
    <w:p w14:paraId="4F5D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一、加强事前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告知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区城管执法局已制定了针对沿街商户规范经营的告书，落实各街镇城管中队告知商户道守法律法规，保持市容洁，无乱设、门经营，无露垃圾、污水，禁止破坏公共设施。</w:t>
      </w:r>
    </w:p>
    <w:p w14:paraId="2FC1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二、加大执法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针对市民投诉热点，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区城管执法局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落实地中队加对市场、小区等局边道路开展执法巡查，采取定点值守、非观场巡查、联合治等式，遏制门经营、占道设摊等违法行为的发生。区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市场监管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以批发市场、农贸市场、超市卖场及社区生鲜店等为重点区域，持续加强对食用农产品的监督抽检工作。</w:t>
      </w:r>
    </w:p>
    <w:p w14:paraId="2AAA8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三、规范经营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行为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区城管执法局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会同区绿容局联合印发通，指导鼓励镇以“便民利民、合恚布局、疏堵结合”为原则，结合辖区商业布局、民生求及市民合诉求，规范设立以保障民生为主的疏导点，以规范自产自销农副产占为主的管控点，鼓励体现地区占化、主题化的特色经营点升特色夜市经济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区市场监管局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督促各类食品经营者全面履行食品安全管理责任，加强对食用农产品的查验，落实索证索票及合格证明文件管理，指导应追溯主体及时上传食品安全追溯信息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288E0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步，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三部门将紧密协作，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持续优化营商环境，积极引导沿街商铺提升服务品质，推动流动摊位规范化经营。以规范促提升，以服务促发展，助力区域商业环境持续改善，为城市精细化管理与商业高质量发展提供有力支撑，切实提升城市治理效能和商业发展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622B"/>
    <w:rsid w:val="7B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2025-04-01T01:36:00Z</dcterms:created>
  <dc:creator>ZJ好好干</dc:creator>
  <cp:lastModifiedBy>ZJ好好干</cp:lastModifiedBy>
  <dcterms:modified xsi:type="dcterms:W3CDTF">2025-04-01T03:00:12Z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8CD8888821FB49E2B7A64DBBF906F6DE_11</vt:lpwstr>
  </property>
  <property fmtid="{D5CDD505-2E9C-101B-9397-08002B2CF9AE}" pid="4" name="KSOTemplateDocerSaveRecord">
    <vt:lpwstr>eyJoZGlkIjoiMDBhZDk1ZTIzODQzMTA4MTA2ZWU0ODZiZWY5YTVjYjIiLCJ1c2VySWQiOiIyNTUwNDMyMDEifQ==</vt:lpwstr>
  </property>
</Properties>
</file>