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36"/>
          <w:szCs w:val="36"/>
          <w:lang w:val="en-US" w:eastAsia="zh-CN"/>
        </w:rPr>
      </w:pPr>
      <w:r>
        <w:rPr>
          <w:rFonts w:hint="eastAsia"/>
          <w:sz w:val="36"/>
          <w:szCs w:val="36"/>
          <w:lang w:val="en-US" w:eastAsia="zh-CN"/>
        </w:rPr>
        <w:t>关于加大</w:t>
      </w:r>
      <w:r>
        <w:rPr>
          <w:rFonts w:hint="eastAsia"/>
          <w:sz w:val="36"/>
          <w:szCs w:val="36"/>
          <w:lang w:val="en-US" w:eastAsia="zh-Hans"/>
        </w:rPr>
        <w:t>对</w:t>
      </w:r>
      <w:r>
        <w:rPr>
          <w:rFonts w:hint="eastAsia"/>
          <w:sz w:val="36"/>
          <w:szCs w:val="36"/>
          <w:lang w:val="en-US" w:eastAsia="zh-CN"/>
        </w:rPr>
        <w:t>劳动者职务发明创造奖励与报酬保护</w:t>
      </w:r>
      <w:r>
        <w:rPr>
          <w:rFonts w:hint="eastAsia"/>
          <w:sz w:val="36"/>
          <w:szCs w:val="36"/>
          <w:lang w:val="en-US" w:eastAsia="zh-Hans"/>
        </w:rPr>
        <w:t>力度</w:t>
      </w:r>
      <w:r>
        <w:rPr>
          <w:rFonts w:hint="eastAsia"/>
          <w:sz w:val="36"/>
          <w:szCs w:val="36"/>
          <w:lang w:val="en-US" w:eastAsia="zh-CN"/>
        </w:rPr>
        <w:t>，助力我区南部科创中心建设</w:t>
      </w:r>
      <w:bookmarkStart w:id="1" w:name="_GoBack"/>
      <w:bookmarkEnd w:id="1"/>
      <w:r>
        <w:rPr>
          <w:rFonts w:hint="eastAsia"/>
          <w:sz w:val="36"/>
          <w:szCs w:val="36"/>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我区2035年远景目标纲要明确，将南部打造成上海南部科创中心，秉持制造业立区理念，强化科技创新支撑制造业高质量发展。2023年2月市政府发布《推进“大零号湾”科技创新策源功能区建设方案》，提出把“大零号湾”打造成为世界级“科创湾区”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科技是第一生产力，人才是第一资源，创新是第一动力。尊重知识，尊重人才，落到实处应当尊重人才的智力成果，尤其要切实维护职务发明</w:t>
      </w:r>
      <w:r>
        <w:rPr>
          <w:rFonts w:hint="eastAsia"/>
          <w:sz w:val="28"/>
          <w:szCs w:val="28"/>
          <w:lang w:val="en-US" w:eastAsia="zh-Hans"/>
        </w:rPr>
        <w:t>创造的发明</w:t>
      </w:r>
      <w:r>
        <w:rPr>
          <w:rFonts w:hint="eastAsia"/>
          <w:sz w:val="28"/>
          <w:szCs w:val="28"/>
          <w:lang w:val="en-US" w:eastAsia="zh-CN"/>
        </w:rPr>
        <w:t>人</w:t>
      </w:r>
      <w:r>
        <w:rPr>
          <w:rFonts w:hint="eastAsia"/>
          <w:sz w:val="28"/>
          <w:szCs w:val="28"/>
          <w:lang w:val="en-US" w:eastAsia="zh-Hans"/>
        </w:rPr>
        <w:t>、设计人</w:t>
      </w:r>
      <w:r>
        <w:rPr>
          <w:rFonts w:hint="eastAsia"/>
          <w:sz w:val="28"/>
          <w:szCs w:val="28"/>
          <w:lang w:val="en-US" w:eastAsia="zh-CN"/>
        </w:rPr>
        <w:t>获得奖励与报酬的权利。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val="en-US" w:eastAsia="zh-CN"/>
        </w:rPr>
        <w:t>《专利法》（2020年修正）</w:t>
      </w:r>
      <w:bookmarkStart w:id="0" w:name="tiao_93"/>
      <w:bookmarkEnd w:id="0"/>
      <w:r>
        <w:rPr>
          <w:rFonts w:hint="eastAsia"/>
          <w:sz w:val="28"/>
          <w:szCs w:val="28"/>
          <w:lang w:val="en-US" w:eastAsia="zh-CN"/>
        </w:rPr>
        <w:t>、《促进科技成果转化法》（2015年修</w:t>
      </w:r>
      <w:r>
        <w:rPr>
          <w:rFonts w:hint="eastAsia"/>
          <w:sz w:val="28"/>
          <w:szCs w:val="28"/>
          <w:lang w:val="en-US" w:eastAsia="zh-Hans"/>
        </w:rPr>
        <w:t>订</w:t>
      </w:r>
      <w:r>
        <w:rPr>
          <w:rFonts w:hint="eastAsia"/>
          <w:sz w:val="28"/>
          <w:szCs w:val="28"/>
          <w:lang w:val="en-US" w:eastAsia="zh-CN"/>
        </w:rPr>
        <w:t>）</w:t>
      </w:r>
      <w:r>
        <w:rPr>
          <w:rFonts w:hint="eastAsia"/>
          <w:sz w:val="28"/>
          <w:szCs w:val="28"/>
          <w:lang w:val="en-US" w:eastAsia="zh-Hans"/>
        </w:rPr>
        <w:t>、</w:t>
      </w:r>
      <w:r>
        <w:rPr>
          <w:rFonts w:hint="eastAsia"/>
          <w:sz w:val="28"/>
          <w:szCs w:val="28"/>
          <w:lang w:val="en-US" w:eastAsia="zh-CN"/>
        </w:rPr>
        <w:t>《专利法实施细则》（2023年修订)对职务发明创造的奖励与报酬有明确的规定，并要求制订相关规章制度要充分听取科技人员意见。作为专利权人</w:t>
      </w:r>
      <w:r>
        <w:rPr>
          <w:rFonts w:hint="eastAsia"/>
          <w:sz w:val="28"/>
          <w:szCs w:val="28"/>
          <w:lang w:val="en-US" w:eastAsia="zh-Hans"/>
        </w:rPr>
        <w:t>的单位</w:t>
      </w:r>
      <w:r>
        <w:rPr>
          <w:rFonts w:hint="eastAsia"/>
          <w:sz w:val="28"/>
          <w:szCs w:val="28"/>
          <w:lang w:val="en-US" w:eastAsia="zh-CN"/>
        </w:rPr>
        <w:t>对职务发明创造人的法定义务（详见附后法条），对职务发明创造的奖励与报酬</w:t>
      </w:r>
      <w:r>
        <w:rPr>
          <w:rFonts w:hint="eastAsia"/>
          <w:sz w:val="28"/>
          <w:szCs w:val="28"/>
          <w:lang w:val="en-US" w:eastAsia="zh-Hans"/>
        </w:rPr>
        <w:t>亦</w:t>
      </w:r>
      <w:r>
        <w:rPr>
          <w:rFonts w:hint="eastAsia"/>
          <w:sz w:val="28"/>
          <w:szCs w:val="28"/>
          <w:lang w:val="en-US" w:eastAsia="zh-CN"/>
        </w:rPr>
        <w:t>有最低标准，但现实并不尽如人意，专利权人对职务发明创造人的奖励与报酬往往不能落实。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故建议区知识产权局联合区总工会、区人保局、区司法局、区检察院、区法院，加大对职务发明创造劳动者权益保护的宣传、引导、制度输出及权利保障，以鼓励发明创造，推动发明创造的应用，提高创新能力，促进科学技术进步和经济社会发展，为我区南部科创中心建设战略提供</w:t>
      </w:r>
      <w:r>
        <w:rPr>
          <w:rFonts w:hint="eastAsia"/>
          <w:sz w:val="28"/>
          <w:szCs w:val="28"/>
          <w:lang w:val="en-US" w:eastAsia="zh-Hans"/>
        </w:rPr>
        <w:t>强大</w:t>
      </w:r>
      <w:r>
        <w:rPr>
          <w:rFonts w:hint="eastAsia"/>
          <w:sz w:val="28"/>
          <w:szCs w:val="28"/>
          <w:lang w:val="en-US" w:eastAsia="zh-CN"/>
        </w:rPr>
        <w:t>助力！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建议人：朱伟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sz w:val="28"/>
          <w:szCs w:val="28"/>
          <w:lang w:val="en-US" w:eastAsia="zh-CN"/>
        </w:rPr>
      </w:pPr>
      <w:r>
        <w:rPr>
          <w:rFonts w:hint="eastAsia"/>
          <w:sz w:val="28"/>
          <w:szCs w:val="28"/>
          <w:lang w:val="en-US" w:eastAsia="zh-CN"/>
        </w:rPr>
        <w:t>2024年1 月16日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lang w:val="en-US" w:eastAsia="zh-CN"/>
        </w:rPr>
      </w:pPr>
      <w:r>
        <w:rPr>
          <w:rFonts w:hint="eastAsia"/>
          <w:sz w:val="24"/>
          <w:szCs w:val="24"/>
          <w:lang w:val="en-US" w:eastAsia="zh-CN"/>
        </w:rPr>
        <w:t>附相关法律规定：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《专利法》（2020年修正）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第十五规定：“被授予专利权的单位应当对职务发明创造的发明人或者设计人给予奖励；发明创造专利实施后，根据其推广应用的范围和取得的经济效益，对发明人或者设计人给予合理的报酬。国家鼓励被授予专利权的单位实行产权激励，采取股权、期权、分红等方式，使发明人或者设计人合理分享创新收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《促进科技成果转化法》（2015年修</w:t>
      </w:r>
      <w:r>
        <w:rPr>
          <w:rFonts w:hint="eastAsia"/>
          <w:sz w:val="24"/>
          <w:szCs w:val="24"/>
          <w:lang w:val="en-US" w:eastAsia="zh-Hans"/>
        </w:rPr>
        <w:t>订</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第四十四条规定：“职务科技成果转化后，由科技成果完成单位对完成、转化该项科技成果做出重要贡献的人员给予奖励和报酬。科技成果完成单位可以规定或者与科技人员约定奖励和报酬的方式、数额和时限。单位制定相关规定，应当充分听取本单位科技人员的意见，并在本单位公开相关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Change w:id="0" w:author="孙敏慧" w:date="2024-01-15T22:26:05Z">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pPrChange>
      </w:pPr>
      <w:r>
        <w:rPr>
          <w:rFonts w:hint="eastAsia"/>
          <w:sz w:val="24"/>
          <w:szCs w:val="24"/>
          <w:lang w:val="en-US" w:eastAsia="zh-CN"/>
        </w:rPr>
        <w:t>第四十五条规定：“科技成果完成单位未规定、也未与科技人员约定奖励和报酬的方式和数额的，按照下列标准对完成、转化职务科技成果做出重要贡献的人员给予奖励和报酬：（一）将该项职务科技成果转让、许可给他人实施的，从该项科技成果转让净收入或者许可净收入中提取不低于百分之五十的比例；（二）利用该项职务科技成果作价投资的，从该项科技成果形成的股份或者出资比例中提取不低于百分之五十的比例；（三）将该项职务科技成果自行实施或者与他人合作实施的，应当在实施转化成功投产后连续三至五年，每年从实施该项科技成果的营业利润中提取不低于百分之五的比例。国家设立的研究开发机构、高等院校规定或者与科技人员约定奖励和报酬的方式和数额应当符合前款第一项至第三项规定的标准。国有企业、事业单位依照本法规定对完成、转化职务科技成果做出重要贡献的人员给予奖励和报酬的支出计入当年本单位工资总额，但不受当年本单位工资总额限制、不纳入本单位工资总额基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《专利法实施细则》（2023年修订)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第九十二条规定：“被授予专利权的单位可以与发明人、设计人约定或者在其依法制定的规章制度中规定</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\t "https://www.pkulaw.com/chl/_blank" </w:instrText>
      </w:r>
      <w:r>
        <w:rPr>
          <w:rFonts w:hint="eastAsia"/>
          <w:sz w:val="24"/>
          <w:szCs w:val="24"/>
          <w:lang w:val="en-US" w:eastAsia="zh-CN"/>
        </w:rPr>
        <w:fldChar w:fldCharType="separate"/>
      </w:r>
      <w:r>
        <w:rPr>
          <w:rFonts w:hint="eastAsia"/>
          <w:sz w:val="24"/>
          <w:szCs w:val="24"/>
          <w:lang w:val="en-US" w:eastAsia="zh-CN"/>
        </w:rPr>
        <w:t>专利法</w:t>
      </w:r>
      <w:r>
        <w:rPr>
          <w:rFonts w:hint="eastAsia"/>
          <w:sz w:val="24"/>
          <w:szCs w:val="24"/>
          <w:lang w:val="en-US" w:eastAsia="zh-CN"/>
        </w:rPr>
        <w:fldChar w:fldCharType="end"/>
      </w:r>
      <w:r>
        <w:rPr>
          <w:rFonts w:hint="eastAsia"/>
          <w:sz w:val="24"/>
          <w:szCs w:val="24"/>
          <w:lang w:val="en-US" w:eastAsia="zh-CN"/>
        </w:rPr>
        <w:t>第</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\l "tiao_15" \t "https://www.pkulaw.com/chl/_blank" </w:instrText>
      </w:r>
      <w:r>
        <w:rPr>
          <w:rFonts w:hint="eastAsia"/>
          <w:sz w:val="24"/>
          <w:szCs w:val="24"/>
          <w:lang w:val="en-US" w:eastAsia="zh-CN"/>
        </w:rPr>
        <w:fldChar w:fldCharType="separate"/>
      </w:r>
      <w:r>
        <w:rPr>
          <w:rFonts w:hint="eastAsia"/>
          <w:sz w:val="24"/>
          <w:szCs w:val="24"/>
          <w:lang w:val="en-US" w:eastAsia="zh-CN"/>
        </w:rPr>
        <w:t>十五条</w:t>
      </w:r>
      <w:r>
        <w:rPr>
          <w:rFonts w:hint="eastAsia"/>
          <w:sz w:val="24"/>
          <w:szCs w:val="24"/>
          <w:lang w:val="en-US" w:eastAsia="zh-CN"/>
        </w:rPr>
        <w:fldChar w:fldCharType="end"/>
      </w:r>
      <w:r>
        <w:rPr>
          <w:rFonts w:hint="eastAsia"/>
          <w:sz w:val="24"/>
          <w:szCs w:val="24"/>
          <w:lang w:val="en-US" w:eastAsia="zh-CN"/>
        </w:rPr>
        <w:t>规定的奖励、报酬的方式和数额。鼓励被授予专利权的单位实行产权激励，采取股权、期权、分红等方式，使发明人或者设计人合理分享创新收益。”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第九十三条规定：“被授予专利权的单位未与发明人、设计人约定也未在其依法制定的规章制度中规定</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\t "https://www.pkulaw.com/chl/_blank" </w:instrText>
      </w:r>
      <w:r>
        <w:rPr>
          <w:rFonts w:hint="eastAsia"/>
          <w:sz w:val="24"/>
          <w:szCs w:val="24"/>
          <w:lang w:val="en-US" w:eastAsia="zh-CN"/>
        </w:rPr>
        <w:fldChar w:fldCharType="separate"/>
      </w:r>
      <w:r>
        <w:rPr>
          <w:rFonts w:hint="eastAsia"/>
          <w:sz w:val="24"/>
          <w:szCs w:val="24"/>
          <w:lang w:val="en-US" w:eastAsia="zh-CN"/>
        </w:rPr>
        <w:t>专利法</w:t>
      </w:r>
      <w:r>
        <w:rPr>
          <w:rFonts w:hint="eastAsia"/>
          <w:sz w:val="24"/>
          <w:szCs w:val="24"/>
          <w:lang w:val="en-US" w:eastAsia="zh-CN"/>
        </w:rPr>
        <w:fldChar w:fldCharType="end"/>
      </w:r>
      <w:r>
        <w:rPr>
          <w:rFonts w:hint="eastAsia"/>
          <w:sz w:val="24"/>
          <w:szCs w:val="24"/>
          <w:lang w:val="en-US" w:eastAsia="zh-CN"/>
        </w:rPr>
        <w:t>第</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\l "tiao_15" \t "https://www.pkulaw.com/chl/_blank" </w:instrText>
      </w:r>
      <w:r>
        <w:rPr>
          <w:rFonts w:hint="eastAsia"/>
          <w:sz w:val="24"/>
          <w:szCs w:val="24"/>
          <w:lang w:val="en-US" w:eastAsia="zh-CN"/>
        </w:rPr>
        <w:fldChar w:fldCharType="separate"/>
      </w:r>
      <w:r>
        <w:rPr>
          <w:rFonts w:hint="eastAsia"/>
          <w:sz w:val="24"/>
          <w:szCs w:val="24"/>
          <w:lang w:val="en-US" w:eastAsia="zh-CN"/>
        </w:rPr>
        <w:t>十五条</w:t>
      </w:r>
      <w:r>
        <w:rPr>
          <w:rFonts w:hint="eastAsia"/>
          <w:sz w:val="24"/>
          <w:szCs w:val="24"/>
          <w:lang w:val="en-US" w:eastAsia="zh-CN"/>
        </w:rPr>
        <w:fldChar w:fldCharType="end"/>
      </w:r>
      <w:r>
        <w:rPr>
          <w:rFonts w:hint="eastAsia"/>
          <w:sz w:val="24"/>
          <w:szCs w:val="24"/>
          <w:lang w:val="en-US" w:eastAsia="zh-CN"/>
        </w:rPr>
        <w:t>规定的奖励的方式和数额的，应当自公告授予专利权之日起3个月内发给发明人或者设计人奖金。一项发明专利的奖金最低不少于4000元；一项实用新型专利或者外观设计专利的奖金最低不少于1500元。由于发明人或者设计人的建议被其所属单位采纳而完成的发明创造，被授予专利权的单位应当从优发给奖金。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val="en-US" w:eastAsia="zh-CN"/>
        </w:rPr>
        <w:t>第九十四条规定：“被授予专利权的单位未与发明人、设计人约定也未在其依法制定的规章制度中规定</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\t "https://www.pkulaw.com/chl/_blank" </w:instrText>
      </w:r>
      <w:r>
        <w:rPr>
          <w:rFonts w:hint="eastAsia"/>
          <w:sz w:val="24"/>
          <w:szCs w:val="24"/>
          <w:lang w:val="en-US" w:eastAsia="zh-CN"/>
        </w:rPr>
        <w:fldChar w:fldCharType="separate"/>
      </w:r>
      <w:r>
        <w:rPr>
          <w:rFonts w:hint="eastAsia"/>
          <w:sz w:val="24"/>
          <w:szCs w:val="24"/>
          <w:lang w:val="en-US" w:eastAsia="zh-CN"/>
        </w:rPr>
        <w:t>专利法</w:t>
      </w:r>
      <w:r>
        <w:rPr>
          <w:rFonts w:hint="eastAsia"/>
          <w:sz w:val="24"/>
          <w:szCs w:val="24"/>
          <w:lang w:val="en-US" w:eastAsia="zh-CN"/>
        </w:rPr>
        <w:fldChar w:fldCharType="end"/>
      </w:r>
      <w:r>
        <w:rPr>
          <w:rFonts w:hint="eastAsia"/>
          <w:sz w:val="24"/>
          <w:szCs w:val="24"/>
          <w:lang w:val="en-US" w:eastAsia="zh-CN"/>
        </w:rPr>
        <w:t>第</w:t>
      </w:r>
      <w:r>
        <w:rPr>
          <w:rFonts w:hint="eastAsia"/>
          <w:sz w:val="24"/>
          <w:szCs w:val="24"/>
          <w:lang w:val="en-US" w:eastAsia="zh-CN"/>
        </w:rPr>
        <w:fldChar w:fldCharType="begin"/>
      </w:r>
      <w:r>
        <w:rPr>
          <w:rFonts w:hint="eastAsia"/>
          <w:sz w:val="24"/>
          <w:szCs w:val="24"/>
          <w:lang w:val="en-US" w:eastAsia="zh-CN"/>
        </w:rPr>
        <w:instrText xml:space="preserve"> HYPERLINK "https://www.pkulaw.com/chl/417f520f8bcb8de2bdfb.html?way=textSlc" \l "tiao_15" \t "https://www.pkulaw.com/chl/_blank" </w:instrText>
      </w:r>
      <w:r>
        <w:rPr>
          <w:rFonts w:hint="eastAsia"/>
          <w:sz w:val="24"/>
          <w:szCs w:val="24"/>
          <w:lang w:val="en-US" w:eastAsia="zh-CN"/>
        </w:rPr>
        <w:fldChar w:fldCharType="separate"/>
      </w:r>
      <w:r>
        <w:rPr>
          <w:rFonts w:hint="eastAsia"/>
          <w:sz w:val="24"/>
          <w:szCs w:val="24"/>
          <w:lang w:val="en-US" w:eastAsia="zh-CN"/>
        </w:rPr>
        <w:t>十五条</w:t>
      </w:r>
      <w:r>
        <w:rPr>
          <w:rFonts w:hint="eastAsia"/>
          <w:sz w:val="24"/>
          <w:szCs w:val="24"/>
          <w:lang w:val="en-US" w:eastAsia="zh-CN"/>
        </w:rPr>
        <w:fldChar w:fldCharType="end"/>
      </w:r>
      <w:r>
        <w:rPr>
          <w:rFonts w:hint="eastAsia"/>
          <w:sz w:val="24"/>
          <w:szCs w:val="24"/>
          <w:lang w:val="en-US" w:eastAsia="zh-CN"/>
        </w:rPr>
        <w:t>规定的报酬的方式和数额的，应当依照《</w:t>
      </w:r>
      <w:r>
        <w:rPr>
          <w:rFonts w:hint="eastAsia"/>
          <w:sz w:val="24"/>
          <w:szCs w:val="24"/>
          <w:lang w:val="en-US" w:eastAsia="zh-CN"/>
        </w:rPr>
        <w:fldChar w:fldCharType="begin"/>
      </w:r>
      <w:r>
        <w:rPr>
          <w:rFonts w:hint="eastAsia"/>
          <w:sz w:val="24"/>
          <w:szCs w:val="24"/>
          <w:lang w:val="en-US" w:eastAsia="zh-CN"/>
        </w:rPr>
        <w:instrText xml:space="preserve"> HYPERLINK "https://www.pkulaw.com/chl/d7dc9b5225dce1e8bdfb.html?way=textSlc" \t "https://www.pkulaw.com/chl/_blank" </w:instrText>
      </w:r>
      <w:r>
        <w:rPr>
          <w:rFonts w:hint="eastAsia"/>
          <w:sz w:val="24"/>
          <w:szCs w:val="24"/>
          <w:lang w:val="en-US" w:eastAsia="zh-CN"/>
        </w:rPr>
        <w:fldChar w:fldCharType="separate"/>
      </w:r>
      <w:r>
        <w:rPr>
          <w:rFonts w:hint="eastAsia"/>
          <w:sz w:val="24"/>
          <w:szCs w:val="24"/>
          <w:lang w:val="en-US" w:eastAsia="zh-CN"/>
        </w:rPr>
        <w:t>中华人民共和国促进科技成果转化法</w:t>
      </w:r>
      <w:r>
        <w:rPr>
          <w:rFonts w:hint="eastAsia"/>
          <w:sz w:val="24"/>
          <w:szCs w:val="24"/>
          <w:lang w:val="en-US" w:eastAsia="zh-CN"/>
        </w:rPr>
        <w:fldChar w:fldCharType="end"/>
      </w:r>
      <w:r>
        <w:rPr>
          <w:rFonts w:hint="eastAsia"/>
          <w:sz w:val="24"/>
          <w:szCs w:val="24"/>
          <w:lang w:val="en-US" w:eastAsia="zh-CN"/>
        </w:rPr>
        <w:t>》的规定，给予发明人或者设计人合理的报酬。</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敏慧">
    <w15:presenceInfo w15:providerId="WPS Office" w15:userId="122458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55e42c93-db07-46bc-8624-e4574e7d36b6"/>
  </w:docVars>
  <w:rsids>
    <w:rsidRoot w:val="6BFE7D99"/>
    <w:rsid w:val="5FE629A4"/>
    <w:rsid w:val="6BFE7D99"/>
    <w:rsid w:val="71037BFF"/>
    <w:rsid w:val="BC9F9EC9"/>
    <w:rsid w:val="FBFFF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2439</Words>
  <Characters>2485</Characters>
  <Lines>0</Lines>
  <Paragraphs>0</Paragraphs>
  <TotalTime>20</TotalTime>
  <ScaleCrop>false</ScaleCrop>
  <LinksUpToDate>false</LinksUpToDate>
  <CharactersWithSpaces>2545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2024-01-15T20:47:00Z</dcterms:created>
  <dc:creator>朱伟</dc:creator>
  <cp:lastModifiedBy>朱伟</cp:lastModifiedBy>
  <dcterms:modified xsi:type="dcterms:W3CDTF">2024-01-15T14:49:36Z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F693B8239E824DDCADEF1C375C63B9A2_13</vt:lpwstr>
  </property>
</Properties>
</file>