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Times New Roman"/>
          <w:b/>
          <w:sz w:val="44"/>
          <w:szCs w:val="44"/>
        </w:rPr>
      </w:pPr>
      <w:r>
        <w:rPr>
          <w:rFonts w:hint="eastAsia" w:ascii="仿宋" w:hAnsi="仿宋" w:eastAsia="仿宋" w:cs="Times New Roman"/>
          <w:b/>
          <w:sz w:val="44"/>
          <w:szCs w:val="44"/>
        </w:rPr>
        <w:t>数字化</w:t>
      </w:r>
      <w:r>
        <w:rPr>
          <w:rFonts w:ascii="仿宋" w:hAnsi="仿宋" w:eastAsia="仿宋" w:cs="Times New Roman"/>
          <w:b/>
          <w:sz w:val="44"/>
          <w:szCs w:val="44"/>
        </w:rPr>
        <w:t>转型</w:t>
      </w:r>
      <w:r>
        <w:rPr>
          <w:rFonts w:hint="eastAsia" w:ascii="仿宋" w:hAnsi="仿宋" w:eastAsia="仿宋" w:cs="Times New Roman"/>
          <w:b/>
          <w:sz w:val="44"/>
          <w:szCs w:val="44"/>
        </w:rPr>
        <w:t>推进区域</w:t>
      </w:r>
      <w:r>
        <w:rPr>
          <w:rFonts w:ascii="仿宋" w:hAnsi="仿宋" w:eastAsia="仿宋" w:cs="Times New Roman"/>
          <w:b/>
          <w:sz w:val="44"/>
          <w:szCs w:val="44"/>
        </w:rPr>
        <w:t>城市核心能级提升的</w:t>
      </w:r>
    </w:p>
    <w:p>
      <w:pPr>
        <w:jc w:val="center"/>
        <w:outlineLvl w:val="0"/>
        <w:rPr>
          <w:rFonts w:ascii="仿宋" w:hAnsi="仿宋" w:eastAsia="仿宋" w:cs="Times New Roman"/>
          <w:b/>
          <w:sz w:val="44"/>
          <w:szCs w:val="44"/>
        </w:rPr>
      </w:pPr>
      <w:r>
        <w:rPr>
          <w:rFonts w:ascii="仿宋" w:hAnsi="仿宋" w:eastAsia="仿宋" w:cs="Times New Roman"/>
          <w:b/>
          <w:sz w:val="44"/>
          <w:szCs w:val="44"/>
        </w:rPr>
        <w:t>建议与思考</w:t>
      </w:r>
    </w:p>
    <w:p>
      <w:pPr>
        <w:jc w:val="center"/>
        <w:rPr>
          <w:rFonts w:hint="eastAsia" w:ascii="仿宋" w:hAnsi="仿宋" w:eastAsia="仿宋" w:cs="Times New Roman"/>
          <w:b/>
          <w:sz w:val="44"/>
          <w:szCs w:val="44"/>
        </w:rPr>
      </w:pPr>
    </w:p>
    <w:p>
      <w:pPr>
        <w:ind w:firstLine="643" w:firstLineChars="200"/>
        <w:outlineLvl w:val="0"/>
        <w:rPr>
          <w:rFonts w:ascii="仿宋" w:hAnsi="仿宋" w:eastAsia="仿宋" w:cs="Times New Roman"/>
          <w:b/>
          <w:sz w:val="32"/>
          <w:szCs w:val="32"/>
        </w:rPr>
      </w:pPr>
      <w:r>
        <w:rPr>
          <w:rFonts w:hint="eastAsia" w:ascii="仿宋" w:hAnsi="仿宋" w:eastAsia="仿宋" w:cs="Times New Roman"/>
          <w:b/>
          <w:sz w:val="32"/>
          <w:szCs w:val="32"/>
        </w:rPr>
        <w:t>一</w:t>
      </w:r>
      <w:r>
        <w:rPr>
          <w:rFonts w:ascii="仿宋" w:hAnsi="仿宋" w:eastAsia="仿宋" w:cs="Times New Roman"/>
          <w:b/>
          <w:sz w:val="32"/>
          <w:szCs w:val="32"/>
        </w:rPr>
        <w:t>、</w:t>
      </w:r>
      <w:r>
        <w:rPr>
          <w:rFonts w:hint="eastAsia" w:ascii="仿宋" w:hAnsi="仿宋" w:eastAsia="仿宋" w:cs="Times New Roman"/>
          <w:b/>
          <w:sz w:val="32"/>
          <w:szCs w:val="32"/>
        </w:rPr>
        <w:t>提</w:t>
      </w:r>
      <w:r>
        <w:rPr>
          <w:rFonts w:ascii="仿宋" w:hAnsi="仿宋" w:eastAsia="仿宋" w:cs="Times New Roman"/>
          <w:b/>
          <w:sz w:val="32"/>
          <w:szCs w:val="32"/>
        </w:rPr>
        <w:t>案</w:t>
      </w:r>
      <w:r>
        <w:rPr>
          <w:rFonts w:hint="eastAsia" w:ascii="仿宋" w:hAnsi="仿宋" w:eastAsia="仿宋" w:cs="Times New Roman"/>
          <w:b/>
          <w:sz w:val="32"/>
          <w:szCs w:val="32"/>
        </w:rPr>
        <w:t>背景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2023年11月28日至12月2日，习近平总书记在考察上海时强调，要全面践行人民城市理念，充分发挥党的领导和社会主义制度的显著优势，充分调动人民群众积极性主动性创造性，在城市规划和执行上坚持一张蓝图绘到底，加快城市数字化转型，积极推动经济社会发展全面绿色转型，努力走出一条中国特色超大城市治理现代化的新路。目前，国家</w:t>
      </w:r>
      <w:r>
        <w:rPr>
          <w:rFonts w:ascii="仿宋" w:hAnsi="仿宋" w:eastAsia="仿宋" w:cs="Times New Roman"/>
          <w:sz w:val="32"/>
          <w:szCs w:val="32"/>
        </w:rPr>
        <w:t>成立了大数据局，</w:t>
      </w:r>
      <w:r>
        <w:rPr>
          <w:rFonts w:hint="eastAsia" w:ascii="仿宋" w:hAnsi="仿宋" w:eastAsia="仿宋" w:cs="Times New Roman"/>
          <w:sz w:val="32"/>
          <w:szCs w:val="32"/>
        </w:rPr>
        <w:t>旨在优化数据管理机构和职责体系，推进国家治理能力和治理体系的现代化，构建数据基础制度、统筹数据资源整合共享和开发利用、推进数字中国建设的新局面。</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作为闵行贯彻落实习近平总书记考察上海重要讲话精神和深入推进长三角一体化发展座谈会精神，认真践行“人民城市”重要理念，牢牢把握城市数字化转型机遇，全面推进城市数字化转型是重要突破口，这是响应数字经济高创新性、强渗透性、广覆盖性的需求，推动新经济增长点和传统产业的转型升级。</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闵行区对教育的数字化转型进行应用优秀案例评选，并发布了以数据驱动大规模因材施教的实践教育项目，即“闵智作业”。在建设领域，闵行区的创新工作室成为了全市交通建设领域中的第一个。同时，闵行区数字化城市有了新出路，新增了一个能够年产达到200亿的城市。在科技行业，闵行区着力支持关键核心技术的自主创新。另外，像云轴科技等企业也被评为“闵行区第一批数字化转型服务商”。在公安领域，闵行区也在持续积极推进智慧公安建设。所以，闵行区在各行各业的数字化转型上都有所作为，不论是教育，建设，科技，还是公安领域，都在积极实施和推进各项计划，目标是实现高质量发展、高品质生活及高效能治理。各个行业都在积极拥抱新的数字化技术，以期望更好的服务于公众，提升生活质量，推动经济社会的高质量发展。</w:t>
      </w:r>
    </w:p>
    <w:p>
      <w:pPr>
        <w:spacing w:line="560" w:lineRule="exact"/>
        <w:ind w:firstLine="643" w:firstLineChars="200"/>
        <w:outlineLvl w:val="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面临的问题瓶颈</w:t>
      </w:r>
    </w:p>
    <w:p>
      <w:pPr>
        <w:spacing w:line="56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1、对数字化转型认识</w:t>
      </w:r>
      <w:r>
        <w:rPr>
          <w:rFonts w:ascii="仿宋" w:hAnsi="仿宋" w:eastAsia="仿宋"/>
          <w:b/>
          <w:sz w:val="32"/>
          <w:szCs w:val="32"/>
        </w:rPr>
        <w:t>上还有</w:t>
      </w:r>
      <w:r>
        <w:rPr>
          <w:rFonts w:hint="eastAsia" w:ascii="仿宋" w:hAnsi="仿宋" w:eastAsia="仿宋"/>
          <w:b/>
          <w:sz w:val="32"/>
          <w:szCs w:val="32"/>
        </w:rPr>
        <w:t>待</w:t>
      </w:r>
      <w:r>
        <w:rPr>
          <w:rFonts w:ascii="仿宋" w:hAnsi="仿宋" w:eastAsia="仿宋"/>
          <w:b/>
          <w:sz w:val="32"/>
          <w:szCs w:val="32"/>
        </w:rPr>
        <w:t>提升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传统观念认识与数字化转型要求有</w:t>
      </w:r>
      <w:r>
        <w:rPr>
          <w:rFonts w:ascii="仿宋" w:hAnsi="仿宋" w:eastAsia="仿宋" w:cs="Times New Roman"/>
          <w:sz w:val="32"/>
          <w:szCs w:val="32"/>
        </w:rPr>
        <w:t>差距</w:t>
      </w:r>
      <w:r>
        <w:rPr>
          <w:rFonts w:hint="eastAsia" w:ascii="仿宋" w:hAnsi="仿宋" w:eastAsia="仿宋" w:cs="Times New Roman"/>
          <w:sz w:val="32"/>
          <w:szCs w:val="32"/>
        </w:rPr>
        <w:t>，有的部门简单认为数字化转型只是信息化、</w:t>
      </w:r>
      <w:r>
        <w:rPr>
          <w:rFonts w:ascii="仿宋" w:hAnsi="仿宋" w:eastAsia="仿宋" w:cs="Times New Roman"/>
          <w:sz w:val="32"/>
          <w:szCs w:val="32"/>
        </w:rPr>
        <w:t>网络化，是某个部门</w:t>
      </w:r>
      <w:r>
        <w:rPr>
          <w:rFonts w:hint="eastAsia" w:ascii="仿宋" w:hAnsi="仿宋" w:eastAsia="仿宋" w:cs="Times New Roman"/>
          <w:sz w:val="32"/>
          <w:szCs w:val="32"/>
        </w:rPr>
        <w:t>、</w:t>
      </w:r>
      <w:r>
        <w:rPr>
          <w:rFonts w:ascii="仿宋" w:hAnsi="仿宋" w:eastAsia="仿宋" w:cs="Times New Roman"/>
          <w:sz w:val="32"/>
          <w:szCs w:val="32"/>
        </w:rPr>
        <w:t>单位或</w:t>
      </w:r>
      <w:r>
        <w:rPr>
          <w:rFonts w:hint="eastAsia" w:ascii="仿宋" w:hAnsi="仿宋" w:eastAsia="仿宋" w:cs="Times New Roman"/>
          <w:sz w:val="32"/>
          <w:szCs w:val="32"/>
        </w:rPr>
        <w:t>科室的事情，和业务发展关联度不大，只要</w:t>
      </w:r>
      <w:r>
        <w:rPr>
          <w:rFonts w:ascii="仿宋" w:hAnsi="仿宋" w:eastAsia="仿宋" w:cs="Times New Roman"/>
          <w:sz w:val="32"/>
          <w:szCs w:val="32"/>
        </w:rPr>
        <w:t>有系统就按部就班的开展工作，</w:t>
      </w:r>
      <w:r>
        <w:rPr>
          <w:rFonts w:hint="eastAsia" w:ascii="仿宋" w:hAnsi="仿宋" w:eastAsia="仿宋" w:cs="Times New Roman"/>
          <w:sz w:val="32"/>
          <w:szCs w:val="32"/>
        </w:rPr>
        <w:t>在推动数字化过程中讲技术的多谈业务的少。在数据流通方面存在权属数据下沉难、更新不及时性的</w:t>
      </w:r>
      <w:r>
        <w:rPr>
          <w:rFonts w:ascii="仿宋" w:hAnsi="仿宋" w:eastAsia="仿宋" w:cs="Times New Roman"/>
          <w:sz w:val="32"/>
          <w:szCs w:val="32"/>
        </w:rPr>
        <w:t>现象，认为数据是部门的</w:t>
      </w:r>
      <w:r>
        <w:rPr>
          <w:rFonts w:hint="eastAsia" w:ascii="仿宋" w:hAnsi="仿宋" w:eastAsia="仿宋" w:cs="Times New Roman"/>
          <w:sz w:val="32"/>
          <w:szCs w:val="32"/>
        </w:rPr>
        <w:t>，</w:t>
      </w:r>
      <w:r>
        <w:rPr>
          <w:rFonts w:ascii="仿宋" w:hAnsi="仿宋" w:eastAsia="仿宋" w:cs="Times New Roman"/>
          <w:sz w:val="32"/>
          <w:szCs w:val="32"/>
        </w:rPr>
        <w:t>在共享数据方面的意识不够，有拿在手上不放，认为共享了</w:t>
      </w:r>
      <w:r>
        <w:rPr>
          <w:rFonts w:hint="eastAsia" w:ascii="仿宋" w:hAnsi="仿宋" w:eastAsia="仿宋" w:cs="Times New Roman"/>
          <w:sz w:val="32"/>
          <w:szCs w:val="32"/>
        </w:rPr>
        <w:t>，</w:t>
      </w:r>
      <w:r>
        <w:rPr>
          <w:rFonts w:ascii="仿宋" w:hAnsi="仿宋" w:eastAsia="仿宋" w:cs="Times New Roman"/>
          <w:sz w:val="32"/>
          <w:szCs w:val="32"/>
        </w:rPr>
        <w:t>数据的安全保障有</w:t>
      </w:r>
      <w:r>
        <w:rPr>
          <w:rFonts w:hint="eastAsia" w:ascii="仿宋" w:hAnsi="仿宋" w:eastAsia="仿宋" w:cs="Times New Roman"/>
          <w:sz w:val="32"/>
          <w:szCs w:val="32"/>
        </w:rPr>
        <w:t>风险。同时</w:t>
      </w:r>
      <w:r>
        <w:rPr>
          <w:rFonts w:ascii="仿宋" w:hAnsi="仿宋" w:eastAsia="仿宋" w:cs="Times New Roman"/>
          <w:sz w:val="32"/>
          <w:szCs w:val="32"/>
        </w:rPr>
        <w:t>，基层部门</w:t>
      </w:r>
      <w:r>
        <w:rPr>
          <w:rFonts w:hint="eastAsia" w:ascii="仿宋" w:hAnsi="仿宋" w:eastAsia="仿宋" w:cs="Times New Roman"/>
          <w:sz w:val="32"/>
          <w:szCs w:val="32"/>
        </w:rPr>
        <w:t>对接上级部门数据赋能上有不畅的情况，由于受法定职责的约束，上级部门保证数据使用的安全，在赋能基层有牵制和制约。</w:t>
      </w:r>
    </w:p>
    <w:p>
      <w:pPr>
        <w:autoSpaceDE w:val="0"/>
        <w:spacing w:line="560" w:lineRule="exact"/>
        <w:ind w:firstLine="643" w:firstLineChars="200"/>
        <w:outlineLvl w:val="1"/>
        <w:rPr>
          <w:rFonts w:ascii="仿宋" w:hAnsi="仿宋" w:eastAsia="仿宋"/>
          <w:b/>
          <w:sz w:val="32"/>
          <w:szCs w:val="32"/>
        </w:rPr>
      </w:pPr>
      <w:r>
        <w:rPr>
          <w:rFonts w:hint="eastAsia" w:ascii="仿宋" w:hAnsi="仿宋" w:eastAsia="仿宋"/>
          <w:b/>
          <w:sz w:val="32"/>
          <w:szCs w:val="32"/>
        </w:rPr>
        <w:t>2、现有管理机制转型亟待</w:t>
      </w:r>
      <w:r>
        <w:rPr>
          <w:rFonts w:ascii="仿宋" w:hAnsi="仿宋" w:eastAsia="仿宋"/>
          <w:b/>
          <w:sz w:val="32"/>
          <w:szCs w:val="32"/>
        </w:rPr>
        <w:t>顶层设计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全面推进数字化转型是面向未来塑造城市核心竞争力的关键之举，数字化</w:t>
      </w:r>
      <w:r>
        <w:rPr>
          <w:rFonts w:ascii="仿宋" w:hAnsi="仿宋" w:eastAsia="仿宋" w:cs="Times New Roman"/>
          <w:sz w:val="32"/>
          <w:szCs w:val="32"/>
        </w:rPr>
        <w:t>转型的相关</w:t>
      </w:r>
      <w:r>
        <w:rPr>
          <w:rFonts w:hint="eastAsia" w:ascii="仿宋" w:hAnsi="仿宋" w:eastAsia="仿宋" w:cs="Times New Roman"/>
          <w:sz w:val="32"/>
          <w:szCs w:val="32"/>
        </w:rPr>
        <w:t>机制上尚未形成管理闭环，作为</w:t>
      </w:r>
      <w:r>
        <w:rPr>
          <w:rFonts w:ascii="仿宋" w:hAnsi="仿宋" w:eastAsia="仿宋" w:cs="Times New Roman"/>
          <w:sz w:val="32"/>
          <w:szCs w:val="32"/>
        </w:rPr>
        <w:t>区域政府要有高站位，对数字化</w:t>
      </w:r>
      <w:r>
        <w:rPr>
          <w:rFonts w:hint="eastAsia" w:ascii="仿宋" w:hAnsi="仿宋" w:eastAsia="仿宋" w:cs="Times New Roman"/>
          <w:sz w:val="32"/>
          <w:szCs w:val="32"/>
        </w:rPr>
        <w:t>转型</w:t>
      </w:r>
      <w:r>
        <w:rPr>
          <w:rFonts w:ascii="仿宋" w:hAnsi="仿宋" w:eastAsia="仿宋" w:cs="Times New Roman"/>
          <w:sz w:val="32"/>
          <w:szCs w:val="32"/>
        </w:rPr>
        <w:t>要</w:t>
      </w:r>
      <w:r>
        <w:rPr>
          <w:rFonts w:hint="eastAsia" w:ascii="仿宋" w:hAnsi="仿宋" w:eastAsia="仿宋" w:cs="Times New Roman"/>
          <w:sz w:val="32"/>
          <w:szCs w:val="32"/>
        </w:rPr>
        <w:t>顶层</w:t>
      </w:r>
      <w:r>
        <w:rPr>
          <w:rFonts w:ascii="仿宋" w:hAnsi="仿宋" w:eastAsia="仿宋" w:cs="Times New Roman"/>
          <w:sz w:val="32"/>
          <w:szCs w:val="32"/>
        </w:rPr>
        <w:t>整体</w:t>
      </w:r>
      <w:r>
        <w:rPr>
          <w:rFonts w:hint="eastAsia" w:ascii="仿宋" w:hAnsi="仿宋" w:eastAsia="仿宋" w:cs="Times New Roman"/>
          <w:sz w:val="32"/>
          <w:szCs w:val="32"/>
        </w:rPr>
        <w:t>设计</w:t>
      </w:r>
      <w:r>
        <w:rPr>
          <w:rFonts w:ascii="仿宋" w:hAnsi="仿宋" w:eastAsia="仿宋" w:cs="Times New Roman"/>
          <w:sz w:val="32"/>
          <w:szCs w:val="32"/>
        </w:rPr>
        <w:t>，</w:t>
      </w:r>
      <w:r>
        <w:rPr>
          <w:rFonts w:hint="eastAsia" w:ascii="仿宋" w:hAnsi="仿宋" w:eastAsia="仿宋" w:cs="Times New Roman"/>
          <w:sz w:val="32"/>
          <w:szCs w:val="32"/>
        </w:rPr>
        <w:t>对</w:t>
      </w:r>
      <w:r>
        <w:rPr>
          <w:rFonts w:ascii="仿宋" w:hAnsi="仿宋" w:eastAsia="仿宋" w:cs="Times New Roman"/>
          <w:sz w:val="32"/>
          <w:szCs w:val="32"/>
        </w:rPr>
        <w:t>行业部门要立足整体一体考虑，</w:t>
      </w:r>
      <w:r>
        <w:rPr>
          <w:rFonts w:hint="eastAsia" w:ascii="仿宋" w:hAnsi="仿宋" w:eastAsia="仿宋" w:cs="Times New Roman"/>
          <w:sz w:val="32"/>
          <w:szCs w:val="32"/>
        </w:rPr>
        <w:t>不可只讲</w:t>
      </w:r>
      <w:r>
        <w:rPr>
          <w:rFonts w:ascii="仿宋" w:hAnsi="仿宋" w:eastAsia="仿宋" w:cs="Times New Roman"/>
          <w:sz w:val="32"/>
          <w:szCs w:val="32"/>
        </w:rPr>
        <w:t>技术</w:t>
      </w:r>
      <w:r>
        <w:rPr>
          <w:rFonts w:hint="eastAsia" w:ascii="仿宋" w:hAnsi="仿宋" w:eastAsia="仿宋" w:cs="Times New Roman"/>
          <w:sz w:val="32"/>
          <w:szCs w:val="32"/>
        </w:rPr>
        <w:t>智能</w:t>
      </w:r>
      <w:r>
        <w:rPr>
          <w:rFonts w:ascii="仿宋" w:hAnsi="仿宋" w:eastAsia="仿宋" w:cs="Times New Roman"/>
          <w:sz w:val="32"/>
          <w:szCs w:val="32"/>
        </w:rPr>
        <w:t>、不谈</w:t>
      </w:r>
      <w:r>
        <w:rPr>
          <w:rFonts w:hint="eastAsia" w:ascii="仿宋" w:hAnsi="仿宋" w:eastAsia="仿宋" w:cs="Times New Roman"/>
          <w:sz w:val="32"/>
          <w:szCs w:val="32"/>
        </w:rPr>
        <w:t>融合</w:t>
      </w:r>
      <w:r>
        <w:rPr>
          <w:rFonts w:ascii="仿宋" w:hAnsi="仿宋" w:eastAsia="仿宋" w:cs="Times New Roman"/>
          <w:sz w:val="32"/>
          <w:szCs w:val="32"/>
        </w:rPr>
        <w:t>发展，</w:t>
      </w:r>
      <w:r>
        <w:rPr>
          <w:rFonts w:hint="eastAsia" w:ascii="仿宋" w:hAnsi="仿宋" w:eastAsia="仿宋" w:cs="Times New Roman"/>
          <w:sz w:val="32"/>
          <w:szCs w:val="32"/>
        </w:rPr>
        <w:t>不可</w:t>
      </w:r>
      <w:r>
        <w:rPr>
          <w:rFonts w:ascii="仿宋" w:hAnsi="仿宋" w:eastAsia="仿宋" w:cs="Times New Roman"/>
          <w:sz w:val="32"/>
          <w:szCs w:val="32"/>
        </w:rPr>
        <w:t>以</w:t>
      </w:r>
      <w:r>
        <w:rPr>
          <w:rFonts w:hint="eastAsia" w:ascii="仿宋" w:hAnsi="仿宋" w:eastAsia="仿宋" w:cs="Times New Roman"/>
          <w:sz w:val="32"/>
          <w:szCs w:val="32"/>
        </w:rPr>
        <w:t>部门技术方案代替</w:t>
      </w:r>
      <w:r>
        <w:rPr>
          <w:rFonts w:ascii="仿宋" w:hAnsi="仿宋" w:eastAsia="仿宋" w:cs="Times New Roman"/>
          <w:sz w:val="32"/>
          <w:szCs w:val="32"/>
        </w:rPr>
        <w:t>宏观规划去</w:t>
      </w:r>
      <w:r>
        <w:rPr>
          <w:rFonts w:hint="eastAsia" w:ascii="仿宋" w:hAnsi="仿宋" w:eastAsia="仿宋" w:cs="Times New Roman"/>
          <w:sz w:val="32"/>
          <w:szCs w:val="32"/>
        </w:rPr>
        <w:t>实现。由于数据归集的时限等问题，数据更新不及时会影响基层对数据的有效运用，并</w:t>
      </w:r>
      <w:r>
        <w:rPr>
          <w:rFonts w:ascii="仿宋" w:hAnsi="仿宋" w:eastAsia="仿宋" w:cs="Times New Roman"/>
          <w:sz w:val="32"/>
          <w:szCs w:val="32"/>
        </w:rPr>
        <w:t>在推进</w:t>
      </w:r>
      <w:r>
        <w:rPr>
          <w:rFonts w:hint="eastAsia" w:ascii="仿宋" w:hAnsi="仿宋" w:eastAsia="仿宋" w:cs="Times New Roman"/>
          <w:sz w:val="32"/>
          <w:szCs w:val="32"/>
        </w:rPr>
        <w:t>落地的过程中要</w:t>
      </w:r>
      <w:r>
        <w:rPr>
          <w:rFonts w:ascii="仿宋" w:hAnsi="仿宋" w:eastAsia="仿宋" w:cs="Times New Roman"/>
          <w:sz w:val="32"/>
          <w:szCs w:val="32"/>
        </w:rPr>
        <w:t>注重</w:t>
      </w:r>
      <w:r>
        <w:rPr>
          <w:rFonts w:hint="eastAsia" w:ascii="仿宋" w:hAnsi="仿宋" w:eastAsia="仿宋" w:cs="Times New Roman"/>
          <w:sz w:val="32"/>
          <w:szCs w:val="32"/>
        </w:rPr>
        <w:t>管与智和治三者</w:t>
      </w:r>
      <w:r>
        <w:rPr>
          <w:rFonts w:ascii="仿宋" w:hAnsi="仿宋" w:eastAsia="仿宋" w:cs="Times New Roman"/>
          <w:sz w:val="32"/>
          <w:szCs w:val="32"/>
        </w:rPr>
        <w:t>的</w:t>
      </w:r>
      <w:r>
        <w:rPr>
          <w:rFonts w:hint="eastAsia" w:ascii="仿宋" w:hAnsi="仿宋" w:eastAsia="仿宋" w:cs="Times New Roman"/>
          <w:sz w:val="32"/>
          <w:szCs w:val="32"/>
        </w:rPr>
        <w:t>联动。</w:t>
      </w:r>
    </w:p>
    <w:p>
      <w:pPr>
        <w:autoSpaceDE w:val="0"/>
        <w:spacing w:line="560" w:lineRule="exact"/>
        <w:ind w:firstLine="643" w:firstLineChars="200"/>
        <w:outlineLvl w:val="1"/>
        <w:rPr>
          <w:rFonts w:ascii="仿宋" w:hAnsi="仿宋" w:eastAsia="仿宋"/>
          <w:b/>
          <w:sz w:val="32"/>
          <w:szCs w:val="32"/>
        </w:rPr>
      </w:pPr>
      <w:r>
        <w:rPr>
          <w:rFonts w:hint="eastAsia" w:ascii="仿宋" w:hAnsi="仿宋" w:eastAsia="仿宋"/>
          <w:b/>
          <w:sz w:val="32"/>
          <w:szCs w:val="32"/>
        </w:rPr>
        <w:t>3、数据治理实践运用</w:t>
      </w:r>
      <w:r>
        <w:rPr>
          <w:rFonts w:hint="eastAsia" w:ascii="仿宋" w:hAnsi="仿宋" w:eastAsia="仿宋"/>
          <w:b/>
          <w:sz w:val="32"/>
          <w:szCs w:val="32"/>
          <w:lang w:val="en-US" w:eastAsia="zh-CN"/>
        </w:rPr>
        <w:t>赋能</w:t>
      </w:r>
      <w:r>
        <w:rPr>
          <w:rFonts w:hint="eastAsia" w:ascii="仿宋" w:hAnsi="仿宋" w:eastAsia="仿宋"/>
          <w:b/>
          <w:sz w:val="32"/>
          <w:szCs w:val="32"/>
        </w:rPr>
        <w:t>有待</w:t>
      </w:r>
      <w:r>
        <w:rPr>
          <w:rFonts w:ascii="仿宋" w:hAnsi="仿宋" w:eastAsia="仿宋"/>
          <w:b/>
          <w:sz w:val="32"/>
          <w:szCs w:val="32"/>
        </w:rPr>
        <w:t>提升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有</w:t>
      </w:r>
      <w:r>
        <w:rPr>
          <w:rFonts w:ascii="仿宋" w:hAnsi="仿宋" w:eastAsia="仿宋" w:cs="Times New Roman"/>
          <w:sz w:val="32"/>
          <w:szCs w:val="32"/>
        </w:rPr>
        <w:t>规则要求，机制制度，在执行过程中有持之以恒</w:t>
      </w:r>
      <w:r>
        <w:rPr>
          <w:rFonts w:hint="eastAsia" w:ascii="仿宋" w:hAnsi="仿宋" w:eastAsia="仿宋" w:cs="Times New Roman"/>
          <w:sz w:val="32"/>
          <w:szCs w:val="32"/>
        </w:rPr>
        <w:t>，有的部门对于数据质量的把握能力不够，导致数据质量参差不齐，存在讲归集时打包一</w:t>
      </w:r>
      <w:r>
        <w:rPr>
          <w:rFonts w:ascii="仿宋" w:hAnsi="仿宋" w:eastAsia="仿宋" w:cs="Times New Roman"/>
          <w:sz w:val="32"/>
          <w:szCs w:val="32"/>
        </w:rPr>
        <w:t>报了之</w:t>
      </w:r>
      <w:r>
        <w:rPr>
          <w:rFonts w:hint="eastAsia" w:ascii="仿宋" w:hAnsi="仿宋" w:eastAsia="仿宋" w:cs="Times New Roman"/>
          <w:sz w:val="32"/>
          <w:szCs w:val="32"/>
        </w:rPr>
        <w:t>、</w:t>
      </w:r>
      <w:r>
        <w:rPr>
          <w:rFonts w:ascii="仿宋" w:hAnsi="仿宋" w:eastAsia="仿宋" w:cs="Times New Roman"/>
          <w:sz w:val="32"/>
          <w:szCs w:val="32"/>
        </w:rPr>
        <w:t>不谈</w:t>
      </w:r>
      <w:r>
        <w:rPr>
          <w:rFonts w:hint="eastAsia" w:ascii="仿宋" w:hAnsi="仿宋" w:eastAsia="仿宋" w:cs="Times New Roman"/>
          <w:sz w:val="32"/>
          <w:szCs w:val="32"/>
        </w:rPr>
        <w:t>质量，在</w:t>
      </w:r>
      <w:r>
        <w:rPr>
          <w:rFonts w:ascii="仿宋" w:hAnsi="仿宋" w:eastAsia="仿宋" w:cs="Times New Roman"/>
          <w:sz w:val="32"/>
          <w:szCs w:val="32"/>
        </w:rPr>
        <w:t>实际</w:t>
      </w:r>
      <w:r>
        <w:rPr>
          <w:rFonts w:hint="eastAsia" w:ascii="仿宋" w:hAnsi="仿宋" w:eastAsia="仿宋" w:cs="Times New Roman"/>
          <w:sz w:val="32"/>
          <w:szCs w:val="32"/>
        </w:rPr>
        <w:t>应用和</w:t>
      </w:r>
      <w:r>
        <w:rPr>
          <w:rFonts w:ascii="仿宋" w:hAnsi="仿宋" w:eastAsia="仿宋" w:cs="Times New Roman"/>
          <w:sz w:val="32"/>
          <w:szCs w:val="32"/>
        </w:rPr>
        <w:t>赋能</w:t>
      </w:r>
      <w:r>
        <w:rPr>
          <w:rFonts w:hint="eastAsia" w:ascii="仿宋" w:hAnsi="仿宋" w:eastAsia="仿宋" w:cs="Times New Roman"/>
          <w:sz w:val="32"/>
          <w:szCs w:val="32"/>
        </w:rPr>
        <w:t>相关</w:t>
      </w:r>
      <w:r>
        <w:rPr>
          <w:rFonts w:ascii="仿宋" w:hAnsi="仿宋" w:eastAsia="仿宋" w:cs="Times New Roman"/>
          <w:sz w:val="32"/>
          <w:szCs w:val="32"/>
        </w:rPr>
        <w:t>方面</w:t>
      </w:r>
      <w:r>
        <w:rPr>
          <w:rFonts w:hint="eastAsia" w:ascii="仿宋" w:hAnsi="仿宋" w:eastAsia="仿宋" w:cs="Times New Roman"/>
          <w:sz w:val="32"/>
          <w:szCs w:val="32"/>
        </w:rPr>
        <w:t>是</w:t>
      </w:r>
      <w:r>
        <w:rPr>
          <w:rFonts w:ascii="仿宋" w:hAnsi="仿宋" w:eastAsia="仿宋" w:cs="Times New Roman"/>
          <w:sz w:val="32"/>
          <w:szCs w:val="32"/>
        </w:rPr>
        <w:t>有望梅止口，解决不彻底</w:t>
      </w:r>
      <w:r>
        <w:rPr>
          <w:rFonts w:hint="eastAsia" w:ascii="仿宋" w:hAnsi="仿宋" w:eastAsia="仿宋" w:cs="Times New Roman"/>
          <w:sz w:val="32"/>
          <w:szCs w:val="32"/>
        </w:rPr>
        <w:t>的</w:t>
      </w:r>
      <w:r>
        <w:rPr>
          <w:rFonts w:ascii="仿宋" w:hAnsi="仿宋" w:eastAsia="仿宋" w:cs="Times New Roman"/>
          <w:sz w:val="32"/>
          <w:szCs w:val="32"/>
        </w:rPr>
        <w:t>问题</w:t>
      </w:r>
      <w:r>
        <w:rPr>
          <w:rFonts w:hint="eastAsia" w:ascii="仿宋" w:hAnsi="仿宋" w:eastAsia="仿宋" w:cs="Times New Roman"/>
          <w:sz w:val="32"/>
          <w:szCs w:val="32"/>
        </w:rPr>
        <w:t>，共性技术支撑偏薄弱。</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、建议举措</w:t>
      </w:r>
    </w:p>
    <w:p>
      <w:pPr>
        <w:ind w:firstLine="640" w:firstLineChars="200"/>
        <w:outlineLvl w:val="1"/>
        <w:rPr>
          <w:rFonts w:hint="eastAsia" w:ascii="仿宋" w:hAnsi="仿宋" w:eastAsia="仿宋" w:cs="Times New Roman"/>
          <w:sz w:val="32"/>
          <w:szCs w:val="32"/>
          <w:lang w:val="en-US" w:eastAsia="zh-CN"/>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设立</w:t>
      </w:r>
      <w:r>
        <w:rPr>
          <w:rFonts w:ascii="仿宋" w:hAnsi="仿宋" w:eastAsia="仿宋" w:cs="Times New Roman"/>
          <w:sz w:val="32"/>
          <w:szCs w:val="32"/>
        </w:rPr>
        <w:t>机构</w:t>
      </w:r>
      <w:r>
        <w:rPr>
          <w:rFonts w:hint="eastAsia" w:ascii="仿宋" w:hAnsi="仿宋" w:eastAsia="仿宋" w:cs="Times New Roman"/>
          <w:sz w:val="32"/>
          <w:szCs w:val="32"/>
          <w:lang w:val="en-US" w:eastAsia="zh-CN"/>
        </w:rPr>
        <w:t>对应市级</w:t>
      </w:r>
      <w:r>
        <w:rPr>
          <w:rFonts w:hint="eastAsia" w:ascii="仿宋" w:hAnsi="仿宋" w:eastAsia="仿宋" w:cs="Times New Roman"/>
          <w:sz w:val="32"/>
          <w:szCs w:val="32"/>
        </w:rPr>
        <w:t>改革举措</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在机构</w:t>
      </w:r>
      <w:r>
        <w:rPr>
          <w:rFonts w:ascii="仿宋" w:hAnsi="仿宋" w:eastAsia="仿宋" w:cs="Times New Roman"/>
          <w:sz w:val="32"/>
          <w:szCs w:val="32"/>
        </w:rPr>
        <w:t>设置上，</w:t>
      </w:r>
      <w:r>
        <w:rPr>
          <w:rFonts w:hint="eastAsia" w:ascii="仿宋" w:hAnsi="仿宋" w:eastAsia="仿宋" w:cs="Times New Roman"/>
          <w:sz w:val="32"/>
          <w:szCs w:val="32"/>
        </w:rPr>
        <w:t>可以高效对接</w:t>
      </w:r>
      <w:r>
        <w:rPr>
          <w:rFonts w:hint="eastAsia" w:ascii="仿宋" w:hAnsi="仿宋" w:eastAsia="仿宋" w:cs="Times New Roman"/>
          <w:sz w:val="32"/>
          <w:szCs w:val="32"/>
          <w:lang w:val="en-US" w:eastAsia="zh-CN"/>
        </w:rPr>
        <w:t>上海市</w:t>
      </w:r>
      <w:r>
        <w:rPr>
          <w:rFonts w:hint="eastAsia" w:ascii="仿宋" w:hAnsi="仿宋" w:eastAsia="仿宋" w:cs="Times New Roman"/>
          <w:sz w:val="32"/>
          <w:szCs w:val="32"/>
        </w:rPr>
        <w:t>数据局的政策精神和要求，建立和完善自己的大数据管理机构，</w:t>
      </w:r>
      <w:r>
        <w:rPr>
          <w:rFonts w:ascii="仿宋" w:hAnsi="仿宋" w:eastAsia="仿宋" w:cs="Times New Roman"/>
          <w:sz w:val="32"/>
          <w:szCs w:val="32"/>
        </w:rPr>
        <w:t>发挥好统筹推进等的各项职能。</w:t>
      </w:r>
      <w:r>
        <w:rPr>
          <w:rFonts w:hint="eastAsia" w:ascii="仿宋" w:hAnsi="仿宋" w:eastAsia="仿宋" w:cs="Times New Roman"/>
          <w:sz w:val="32"/>
          <w:szCs w:val="32"/>
        </w:rPr>
        <w:t>同时，从</w:t>
      </w:r>
      <w:r>
        <w:rPr>
          <w:rFonts w:hint="eastAsia" w:ascii="仿宋" w:hAnsi="仿宋" w:eastAsia="仿宋" w:cs="Times New Roman"/>
          <w:sz w:val="32"/>
          <w:szCs w:val="32"/>
          <w:lang w:val="en-US" w:eastAsia="zh-CN"/>
        </w:rPr>
        <w:t>闵行区</w:t>
      </w:r>
      <w:r>
        <w:rPr>
          <w:rFonts w:hint="eastAsia" w:ascii="仿宋" w:hAnsi="仿宋" w:eastAsia="仿宋" w:cs="Times New Roman"/>
          <w:sz w:val="32"/>
          <w:szCs w:val="32"/>
        </w:rPr>
        <w:t>层面来看，在优化机构职能体系基础</w:t>
      </w:r>
      <w:r>
        <w:rPr>
          <w:rFonts w:ascii="仿宋" w:hAnsi="仿宋" w:eastAsia="仿宋" w:cs="Times New Roman"/>
          <w:sz w:val="32"/>
          <w:szCs w:val="32"/>
        </w:rPr>
        <w:t>上</w:t>
      </w:r>
      <w:r>
        <w:rPr>
          <w:rFonts w:hint="eastAsia" w:ascii="仿宋" w:hAnsi="仿宋" w:eastAsia="仿宋" w:cs="Times New Roman"/>
          <w:sz w:val="32"/>
          <w:szCs w:val="32"/>
        </w:rPr>
        <w:t>，建立市</w:t>
      </w:r>
      <w:r>
        <w:rPr>
          <w:rFonts w:hint="eastAsia" w:ascii="仿宋" w:hAnsi="仿宋" w:eastAsia="仿宋" w:cs="Times New Roman"/>
          <w:sz w:val="32"/>
          <w:szCs w:val="32"/>
          <w:lang w:eastAsia="zh-CN"/>
        </w:rPr>
        <w:t>、</w:t>
      </w:r>
      <w:r>
        <w:rPr>
          <w:rFonts w:hint="eastAsia" w:ascii="仿宋" w:hAnsi="仿宋" w:eastAsia="仿宋" w:cs="Times New Roman"/>
          <w:sz w:val="32"/>
          <w:szCs w:val="32"/>
        </w:rPr>
        <w:t>区</w:t>
      </w:r>
      <w:r>
        <w:rPr>
          <w:rFonts w:hint="eastAsia" w:ascii="仿宋" w:hAnsi="仿宋" w:eastAsia="仿宋" w:cs="Times New Roman"/>
          <w:sz w:val="32"/>
          <w:szCs w:val="32"/>
          <w:lang w:eastAsia="zh-CN"/>
        </w:rPr>
        <w:t>、</w:t>
      </w:r>
      <w:r>
        <w:rPr>
          <w:rFonts w:hint="eastAsia" w:ascii="仿宋" w:hAnsi="仿宋" w:eastAsia="仿宋" w:cs="Times New Roman"/>
          <w:sz w:val="32"/>
          <w:szCs w:val="32"/>
        </w:rPr>
        <w:t>街镇三级协同联动机制，推进区域数字化转型。并结合闵行实际</w:t>
      </w:r>
      <w:r>
        <w:rPr>
          <w:rFonts w:ascii="仿宋" w:hAnsi="仿宋" w:eastAsia="仿宋" w:cs="Times New Roman"/>
          <w:sz w:val="32"/>
          <w:szCs w:val="32"/>
        </w:rPr>
        <w:t>，</w:t>
      </w:r>
      <w:r>
        <w:rPr>
          <w:rFonts w:hint="eastAsia" w:ascii="仿宋" w:hAnsi="仿宋" w:eastAsia="仿宋" w:cs="Times New Roman"/>
          <w:sz w:val="32"/>
          <w:szCs w:val="32"/>
        </w:rPr>
        <w:t>针对特定的发展方向，如高端先进制造服务业和城市治理等，开发和应用大数据解决方案，以此提升区域内的数据管理和利用效率。</w:t>
      </w:r>
    </w:p>
    <w:p>
      <w:pPr>
        <w:ind w:firstLine="640" w:firstLineChars="200"/>
        <w:outlineLvl w:val="1"/>
        <w:rPr>
          <w:rFonts w:hint="eastAsia" w:ascii="仿宋" w:hAnsi="仿宋" w:eastAsia="仿宋" w:cs="Times New Roman"/>
          <w:sz w:val="32"/>
          <w:szCs w:val="32"/>
          <w:lang w:eastAsia="zh-CN"/>
        </w:rPr>
      </w:pPr>
      <w:r>
        <w:rPr>
          <w:rFonts w:ascii="仿宋" w:hAnsi="仿宋" w:eastAsia="仿宋" w:cs="Times New Roman"/>
          <w:sz w:val="32"/>
          <w:szCs w:val="32"/>
        </w:rPr>
        <w:t>2</w:t>
      </w:r>
      <w:r>
        <w:rPr>
          <w:rFonts w:hint="eastAsia" w:ascii="仿宋" w:hAnsi="仿宋" w:eastAsia="仿宋" w:cs="Times New Roman"/>
          <w:sz w:val="32"/>
          <w:szCs w:val="32"/>
        </w:rPr>
        <w:t>、</w:t>
      </w:r>
      <w:r>
        <w:rPr>
          <w:rFonts w:ascii="仿宋" w:hAnsi="仿宋" w:eastAsia="仿宋" w:cs="Times New Roman"/>
          <w:sz w:val="32"/>
          <w:szCs w:val="32"/>
        </w:rPr>
        <w:t>建</w:t>
      </w:r>
      <w:r>
        <w:rPr>
          <w:rFonts w:hint="eastAsia" w:ascii="仿宋" w:hAnsi="仿宋" w:eastAsia="仿宋" w:cs="Times New Roman"/>
          <w:sz w:val="32"/>
          <w:szCs w:val="32"/>
        </w:rPr>
        <w:t>立</w:t>
      </w:r>
      <w:r>
        <w:rPr>
          <w:rFonts w:ascii="仿宋" w:hAnsi="仿宋" w:eastAsia="仿宋" w:cs="Times New Roman"/>
          <w:sz w:val="32"/>
          <w:szCs w:val="32"/>
        </w:rPr>
        <w:t>平台统一数据</w:t>
      </w:r>
      <w:r>
        <w:rPr>
          <w:rFonts w:hint="eastAsia" w:ascii="仿宋" w:hAnsi="仿宋" w:eastAsia="仿宋" w:cs="Times New Roman"/>
          <w:sz w:val="32"/>
          <w:szCs w:val="32"/>
          <w:lang w:val="en-US" w:eastAsia="zh-CN"/>
        </w:rPr>
        <w:t>标准体系</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制定总体业务架构和技术架构，以标准建设推动系统的整体统筹、数据的共享互通，</w:t>
      </w:r>
      <w:r>
        <w:rPr>
          <w:rFonts w:ascii="仿宋" w:hAnsi="仿宋" w:eastAsia="仿宋" w:cs="Times New Roman"/>
          <w:sz w:val="32"/>
          <w:szCs w:val="32"/>
        </w:rPr>
        <w:t>加快</w:t>
      </w:r>
      <w:r>
        <w:rPr>
          <w:rFonts w:hint="eastAsia" w:ascii="仿宋" w:hAnsi="仿宋" w:eastAsia="仿宋" w:cs="Times New Roman"/>
          <w:sz w:val="32"/>
          <w:szCs w:val="32"/>
        </w:rPr>
        <w:t>搭建公共数据授权运营平台、开发数据生态以及构建安全高效的数据开发平台，加速数据要素价值释放。注重行业推进，开展重点</w:t>
      </w:r>
      <w:r>
        <w:rPr>
          <w:rFonts w:hint="eastAsia" w:ascii="仿宋" w:hAnsi="仿宋" w:eastAsia="仿宋" w:cs="Times New Roman"/>
          <w:sz w:val="32"/>
          <w:szCs w:val="32"/>
          <w:lang w:val="en-US" w:eastAsia="zh-CN"/>
        </w:rPr>
        <w:t>闵行区内</w:t>
      </w:r>
      <w:r>
        <w:rPr>
          <w:rFonts w:hint="eastAsia" w:ascii="仿宋" w:hAnsi="仿宋" w:eastAsia="仿宋" w:cs="Times New Roman"/>
          <w:sz w:val="32"/>
          <w:szCs w:val="32"/>
        </w:rPr>
        <w:t>行业数字化转型集中攻坚，强化数据要素的市场化配置，以数据为核心业务，提升公共数据和</w:t>
      </w:r>
      <w:r>
        <w:rPr>
          <w:rFonts w:hint="eastAsia" w:ascii="仿宋" w:hAnsi="仿宋" w:eastAsia="仿宋" w:cs="Times New Roman"/>
          <w:sz w:val="32"/>
          <w:szCs w:val="32"/>
          <w:lang w:val="en-US" w:eastAsia="zh-CN"/>
        </w:rPr>
        <w:t>区属</w:t>
      </w:r>
      <w:r>
        <w:rPr>
          <w:rFonts w:hint="eastAsia" w:ascii="仿宋" w:hAnsi="仿宋" w:eastAsia="仿宋" w:cs="Times New Roman"/>
          <w:sz w:val="32"/>
          <w:szCs w:val="32"/>
        </w:rPr>
        <w:t>国企数据的市场化运营安全。</w:t>
      </w:r>
    </w:p>
    <w:p>
      <w:pPr>
        <w:ind w:firstLine="640" w:firstLineChars="200"/>
        <w:outlineLvl w:val="1"/>
        <w:rPr>
          <w:rFonts w:hint="eastAsia"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加强制度</w:t>
      </w:r>
      <w:r>
        <w:rPr>
          <w:rFonts w:hint="eastAsia" w:ascii="仿宋" w:hAnsi="仿宋" w:eastAsia="仿宋" w:cs="Times New Roman"/>
          <w:sz w:val="32"/>
          <w:szCs w:val="32"/>
          <w:lang w:val="en-US" w:eastAsia="zh-CN"/>
        </w:rPr>
        <w:t>完善</w:t>
      </w:r>
      <w:r>
        <w:rPr>
          <w:rFonts w:ascii="仿宋" w:hAnsi="仿宋" w:eastAsia="仿宋" w:cs="Times New Roman"/>
          <w:sz w:val="32"/>
          <w:szCs w:val="32"/>
        </w:rPr>
        <w:t>机制执行规范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强化数据基础设施建设，做好规范数据采集、存储、共享等制度</w:t>
      </w:r>
      <w:r>
        <w:rPr>
          <w:rFonts w:ascii="仿宋" w:hAnsi="仿宋" w:eastAsia="仿宋" w:cs="Times New Roman"/>
          <w:sz w:val="32"/>
          <w:szCs w:val="32"/>
        </w:rPr>
        <w:t>体系</w:t>
      </w:r>
      <w:r>
        <w:rPr>
          <w:rFonts w:hint="eastAsia" w:ascii="仿宋" w:hAnsi="仿宋" w:eastAsia="仿宋" w:cs="Times New Roman"/>
          <w:sz w:val="32"/>
          <w:szCs w:val="32"/>
        </w:rPr>
        <w:t>，以支持数据驱动服务和决策，推进数据开放和共享，促进数据在政府、企业和公众之间的流动，同时培育好数据市场和生态系统，鼓励和支持数据驱动的创新和企业发展，构建健康的数据经济环境，</w:t>
      </w:r>
      <w:r>
        <w:rPr>
          <w:rFonts w:ascii="仿宋" w:hAnsi="仿宋" w:eastAsia="仿宋" w:cs="Times New Roman"/>
          <w:sz w:val="32"/>
          <w:szCs w:val="32"/>
        </w:rPr>
        <w:t>并</w:t>
      </w:r>
      <w:bookmarkStart w:id="0" w:name="_GoBack"/>
      <w:bookmarkEnd w:id="0"/>
      <w:r>
        <w:rPr>
          <w:rFonts w:ascii="仿宋" w:hAnsi="仿宋" w:eastAsia="仿宋" w:cs="Times New Roman"/>
          <w:sz w:val="32"/>
          <w:szCs w:val="32"/>
        </w:rPr>
        <w:t>注重</w:t>
      </w:r>
      <w:r>
        <w:rPr>
          <w:rFonts w:hint="eastAsia" w:ascii="仿宋" w:hAnsi="仿宋" w:eastAsia="仿宋" w:cs="Times New Roman"/>
          <w:sz w:val="32"/>
          <w:szCs w:val="32"/>
        </w:rPr>
        <w:t>加强数据安全和隐私保护，确保数据使用符合法律法规，保护个人和企业的数据安全。</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以上</w:t>
      </w:r>
      <w:r>
        <w:rPr>
          <w:rFonts w:ascii="仿宋" w:hAnsi="仿宋" w:eastAsia="仿宋" w:cs="Times New Roman"/>
          <w:sz w:val="32"/>
          <w:szCs w:val="32"/>
        </w:rPr>
        <w:t>问题建议，能够为闵行地区发展有所</w:t>
      </w:r>
      <w:r>
        <w:rPr>
          <w:rFonts w:hint="eastAsia" w:ascii="仿宋" w:hAnsi="仿宋" w:eastAsia="仿宋" w:cs="Times New Roman"/>
          <w:sz w:val="32"/>
          <w:szCs w:val="32"/>
        </w:rPr>
        <w:t>帮助，助力闵行区不仅能够有效对接国家和上海市级的大数据发展战略，也能在地方层面发挥大数据在经济和社会发展中的重要作用。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MTQ3NDg4NWM2Y2RhODI2NjMxZTAxZDVlOWQ3ZDYifQ=="/>
  </w:docVars>
  <w:rsids>
    <w:rsidRoot w:val="009E59FF"/>
    <w:rsid w:val="000B5D37"/>
    <w:rsid w:val="00167B21"/>
    <w:rsid w:val="001D60F4"/>
    <w:rsid w:val="00491858"/>
    <w:rsid w:val="00641773"/>
    <w:rsid w:val="007E0381"/>
    <w:rsid w:val="009E59FF"/>
    <w:rsid w:val="00AA435C"/>
    <w:rsid w:val="00C430F2"/>
    <w:rsid w:val="00CF338F"/>
    <w:rsid w:val="00FC3F97"/>
    <w:rsid w:val="00FF22EB"/>
    <w:rsid w:val="25BB4D3F"/>
    <w:rsid w:val="481D2C8B"/>
    <w:rsid w:val="61A8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244</Words>
  <Characters>1394</Characters>
  <Lines>11</Lines>
  <Paragraphs>3</Paragraphs>
  <TotalTime>23</TotalTime>
  <ScaleCrop>false</ScaleCrop>
  <LinksUpToDate>false</LinksUpToDate>
  <CharactersWithSpaces>1635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2023-12-26T02:17:00Z</dcterms:created>
  <dc:creator>范天华</dc:creator>
  <cp:lastModifiedBy>尚拙</cp:lastModifiedBy>
  <dcterms:modified xsi:type="dcterms:W3CDTF">2024-01-14T14:10:42Z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BF373194C3084FDC9C498FD00D21F361_12</vt:lpwstr>
  </property>
</Properties>
</file>