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华文中宋" w:eastAsia="方正小标宋简体"/>
          <w:sz w:val="40"/>
          <w:szCs w:val="36"/>
        </w:rPr>
      </w:pPr>
      <w:r>
        <w:rPr>
          <w:rFonts w:hint="eastAsia" w:ascii="方正小标宋简体" w:hAnsi="华文中宋" w:eastAsia="方正小标宋简体"/>
          <w:sz w:val="40"/>
          <w:szCs w:val="36"/>
        </w:rPr>
        <w:t>对区</w:t>
      </w:r>
      <w:r>
        <w:rPr>
          <w:rFonts w:hint="eastAsia" w:ascii="方正小标宋简体" w:hAnsi="华文中宋" w:eastAsia="方正小标宋简体"/>
          <w:sz w:val="40"/>
          <w:szCs w:val="36"/>
          <w:lang w:val="en-US" w:eastAsia="zh-CN"/>
        </w:rPr>
        <w:t>七</w:t>
      </w:r>
      <w:r>
        <w:rPr>
          <w:rFonts w:hint="eastAsia" w:ascii="方正小标宋简体" w:hAnsi="华文中宋" w:eastAsia="方正小标宋简体"/>
          <w:sz w:val="40"/>
          <w:szCs w:val="36"/>
        </w:rPr>
        <w:t>届人大</w:t>
      </w:r>
      <w:r>
        <w:rPr>
          <w:rFonts w:hint="eastAsia" w:ascii="方正小标宋简体" w:hAnsi="华文中宋" w:eastAsia="方正小标宋简体"/>
          <w:sz w:val="40"/>
          <w:szCs w:val="36"/>
          <w:lang w:val="en-US" w:eastAsia="zh-CN"/>
        </w:rPr>
        <w:t>五</w:t>
      </w:r>
      <w:r>
        <w:rPr>
          <w:rFonts w:hint="eastAsia" w:ascii="方正小标宋简体" w:hAnsi="华文中宋" w:eastAsia="方正小标宋简体"/>
          <w:sz w:val="40"/>
          <w:szCs w:val="36"/>
        </w:rPr>
        <w:t>次会议</w:t>
      </w:r>
    </w:p>
    <w:p>
      <w:pPr>
        <w:adjustRightInd w:val="0"/>
        <w:snapToGrid w:val="0"/>
        <w:jc w:val="center"/>
        <w:rPr>
          <w:rFonts w:hint="eastAsia" w:ascii="方正小标宋简体" w:hAnsi="华文中宋" w:eastAsia="方正小标宋简体"/>
          <w:sz w:val="40"/>
          <w:szCs w:val="36"/>
        </w:rPr>
      </w:pPr>
      <w:r>
        <w:rPr>
          <w:rFonts w:hint="eastAsia" w:ascii="方正小标宋简体" w:hAnsi="华文中宋" w:eastAsia="方正小标宋简体"/>
          <w:sz w:val="40"/>
          <w:szCs w:val="36"/>
        </w:rPr>
        <w:t>第</w:t>
      </w:r>
      <w:r>
        <w:rPr>
          <w:rFonts w:hint="eastAsia" w:ascii="方正小标宋简体" w:hAnsi="华文中宋" w:eastAsia="方正小标宋简体"/>
          <w:sz w:val="40"/>
          <w:szCs w:val="36"/>
          <w:lang w:val="en-US" w:eastAsia="zh-CN"/>
        </w:rPr>
        <w:t>0705008</w:t>
      </w:r>
      <w:r>
        <w:rPr>
          <w:rFonts w:hint="eastAsia" w:ascii="方正小标宋简体" w:hAnsi="华文中宋" w:eastAsia="方正小标宋简体"/>
          <w:sz w:val="40"/>
          <w:szCs w:val="36"/>
        </w:rPr>
        <w:t>号代表</w:t>
      </w:r>
      <w:r>
        <w:rPr>
          <w:rFonts w:hint="eastAsia" w:ascii="方正小标宋简体" w:hAnsi="华文中宋" w:eastAsia="方正小标宋简体"/>
          <w:sz w:val="40"/>
          <w:szCs w:val="36"/>
          <w:lang w:val="en-US" w:eastAsia="zh-CN"/>
        </w:rPr>
        <w:t>建议</w:t>
      </w:r>
      <w:r>
        <w:rPr>
          <w:rFonts w:hint="eastAsia" w:ascii="方正小标宋简体" w:hAnsi="华文中宋" w:eastAsia="方正小标宋简体"/>
          <w:sz w:val="40"/>
          <w:szCs w:val="36"/>
        </w:rPr>
        <w:t>的会办意见</w:t>
      </w:r>
    </w:p>
    <w:p>
      <w:pPr>
        <w:spacing w:line="540" w:lineRule="exact"/>
        <w:ind w:right="600" w:firstLine="4480" w:firstLineChars="1400"/>
        <w:rPr>
          <w:rFonts w:hint="default" w:ascii="仿宋_GB2312" w:eastAsia="仿宋_GB2312"/>
          <w:sz w:val="32"/>
          <w:szCs w:val="32"/>
          <w:lang w:val="en-US" w:eastAsia="zh-CN"/>
        </w:rPr>
      </w:pPr>
      <w:r>
        <w:rPr>
          <w:rFonts w:hint="eastAsia" w:ascii="仿宋_GB2312" w:eastAsia="仿宋_GB2312"/>
          <w:sz w:val="32"/>
          <w:szCs w:val="32"/>
        </w:rPr>
        <w:t>办理结果：</w:t>
      </w:r>
      <w:r>
        <w:rPr>
          <w:rFonts w:hint="eastAsia" w:ascii="仿宋_GB2312" w:eastAsia="仿宋_GB2312"/>
          <w:sz w:val="30"/>
          <w:szCs w:val="30"/>
          <w:lang w:val="en-US" w:eastAsia="zh-CN"/>
        </w:rPr>
        <w:t>留作参考</w:t>
      </w:r>
    </w:p>
    <w:p>
      <w:pPr>
        <w:spacing w:line="540" w:lineRule="exact"/>
        <w:ind w:firstLine="4480" w:firstLineChars="1400"/>
        <w:rPr>
          <w:rFonts w:hint="eastAsia" w:ascii="仿宋_GB2312" w:eastAsia="仿宋_GB2312"/>
          <w:sz w:val="30"/>
          <w:szCs w:val="30"/>
          <w:lang w:val="en-US" w:eastAsia="zh-CN"/>
        </w:rPr>
      </w:pPr>
      <w:r>
        <w:rPr>
          <w:rFonts w:hint="eastAsia" w:ascii="仿宋_GB2312" w:eastAsia="仿宋_GB2312"/>
          <w:sz w:val="32"/>
          <w:szCs w:val="32"/>
        </w:rPr>
        <w:t>公开属性：</w:t>
      </w:r>
      <w:r>
        <w:rPr>
          <w:rFonts w:hint="eastAsia" w:ascii="仿宋_GB2312" w:eastAsia="仿宋_GB2312"/>
          <w:sz w:val="30"/>
          <w:szCs w:val="30"/>
          <w:lang w:val="en-US" w:eastAsia="zh-CN"/>
        </w:rPr>
        <w:t>主动公开·全文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江川街道</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钱天信</w:t>
      </w:r>
      <w:r>
        <w:rPr>
          <w:rFonts w:hint="eastAsia" w:ascii="仿宋_GB2312" w:hAnsi="仿宋_GB2312" w:eastAsia="仿宋_GB2312" w:cs="仿宋_GB2312"/>
          <w:sz w:val="30"/>
          <w:szCs w:val="30"/>
        </w:rPr>
        <w:t>代表提出的关于“</w:t>
      </w:r>
      <w:r>
        <w:rPr>
          <w:rFonts w:hint="eastAsia" w:ascii="仿宋_GB2312" w:hAnsi="仿宋_GB2312" w:eastAsia="仿宋_GB2312" w:cs="仿宋_GB2312"/>
          <w:sz w:val="30"/>
          <w:szCs w:val="30"/>
          <w:lang w:val="en-US" w:eastAsia="zh-CN"/>
        </w:rPr>
        <w:t>关于加快江川区域部分道路修缮的建议</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代表建议</w:t>
      </w:r>
      <w:r>
        <w:rPr>
          <w:rFonts w:hint="eastAsia" w:ascii="仿宋_GB2312" w:hAnsi="仿宋_GB2312" w:eastAsia="仿宋_GB2312" w:cs="仿宋_GB2312"/>
          <w:sz w:val="30"/>
          <w:szCs w:val="30"/>
        </w:rPr>
        <w:t>收悉，现将会办意见告知如下：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rPr>
      </w:pPr>
      <w:bookmarkStart w:id="0" w:name="_GoBack"/>
      <w:r>
        <w:rPr>
          <w:rFonts w:hint="eastAsia" w:ascii="仿宋_GB2312" w:hAnsi="仿宋_GB2312" w:eastAsia="仿宋_GB2312" w:cs="仿宋_GB2312"/>
          <w:sz w:val="30"/>
          <w:szCs w:val="30"/>
        </w:rPr>
        <w:t>为进一步推进闵行区城市化进程，建设品质优越、生态宜居的现代化新城区，在“十三五”期间，我区</w:t>
      </w:r>
      <w:r>
        <w:rPr>
          <w:rStyle w:val="7"/>
          <w:rFonts w:hint="eastAsia" w:ascii="仿宋_GB2312" w:hAnsi="仿宋_GB2312" w:eastAsia="仿宋_GB2312" w:cs="仿宋_GB2312"/>
          <w:b w:val="0"/>
          <w:i w:val="0"/>
          <w:caps w:val="0"/>
          <w:spacing w:val="0"/>
          <w:w w:val="100"/>
          <w:kern w:val="2"/>
          <w:sz w:val="30"/>
          <w:szCs w:val="30"/>
          <w:lang w:val="en-US" w:eastAsia="zh-CN" w:bidi="ar-SA"/>
        </w:rPr>
        <w:t>持续加大对市政基础设施的投入，建成嘉闵高架路南二段、北翟高架路、虹梅高架路、诸光路地道、昆阳路越江大桥等，完成春申路等12条12.66公里区区通道路建设和58条50.93公里的区内通道路建设，完成273.75公里主要路段大中修等，</w:t>
      </w:r>
      <w:r>
        <w:rPr>
          <w:rFonts w:hint="eastAsia" w:ascii="仿宋_GB2312" w:hAnsi="仿宋_GB2312" w:eastAsia="仿宋_GB2312" w:cs="仿宋_GB2312"/>
          <w:sz w:val="30"/>
          <w:szCs w:val="30"/>
        </w:rPr>
        <w:t>全区已形成“六横三纵一轴一射”的高/快速路网、“十横九纵”的主干路网布局。有效缓解</w:t>
      </w:r>
      <w:r>
        <w:rPr>
          <w:rFonts w:hint="eastAsia" w:ascii="仿宋_GB2312" w:hAnsi="仿宋_GB2312" w:eastAsia="仿宋_GB2312" w:cs="仿宋_GB2312"/>
          <w:sz w:val="30"/>
          <w:szCs w:val="30"/>
          <w:lang w:val="en-US" w:eastAsia="zh-CN"/>
        </w:rPr>
        <w:t>区域</w:t>
      </w:r>
      <w:r>
        <w:rPr>
          <w:rFonts w:hint="eastAsia" w:ascii="仿宋_GB2312" w:hAnsi="仿宋_GB2312" w:eastAsia="仿宋_GB2312" w:cs="仿宋_GB2312"/>
          <w:sz w:val="30"/>
          <w:szCs w:val="30"/>
        </w:rPr>
        <w:t>交通拥堵，提高闵行居民的绿行出行，助推现代化主城区建设。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0"/>
          <w:szCs w:val="30"/>
          <w:lang w:val="en-US"/>
        </w:rPr>
      </w:pPr>
      <w:r>
        <w:rPr>
          <w:rStyle w:val="7"/>
          <w:rFonts w:hint="eastAsia" w:ascii="仿宋_GB2312" w:hAnsi="仿宋_GB2312" w:eastAsia="仿宋_GB2312" w:cs="仿宋_GB2312"/>
          <w:b w:val="0"/>
          <w:i w:val="0"/>
          <w:caps w:val="0"/>
          <w:spacing w:val="0"/>
          <w:w w:val="100"/>
          <w:kern w:val="2"/>
          <w:sz w:val="30"/>
          <w:szCs w:val="30"/>
          <w:lang w:val="en-US" w:eastAsia="zh-CN" w:bidi="ar-SA"/>
        </w:rPr>
        <w:t>江川路街道位于闵行区西南部，面积27.2平方公里，东起淡水河与吴泾镇相邻，西至西河泾与马桥镇和松江区接壤，南临黄浦江与奉贤区隔江相望，北抵新闵铁路支线与颛桥镇相接。近几年，为加快建设“大零号湾”科技创新策源功能区，改善居民出行条件，区内对江川路街道区域范围的交通道路环境进行了一系列的修缮、整治和新改建工程。</w:t>
      </w:r>
      <w:r>
        <w:rPr>
          <w:rStyle w:val="7"/>
          <w:rFonts w:hint="eastAsia" w:ascii="仿宋_GB2312" w:hAnsi="仿宋_GB2312" w:eastAsia="仿宋_GB2312" w:cs="仿宋_GB2312"/>
          <w:b/>
          <w:bCs/>
          <w:i w:val="0"/>
          <w:caps w:val="0"/>
          <w:spacing w:val="0"/>
          <w:w w:val="100"/>
          <w:kern w:val="2"/>
          <w:sz w:val="30"/>
          <w:szCs w:val="30"/>
          <w:lang w:val="en-US" w:eastAsia="zh-CN" w:bidi="ar-SA"/>
        </w:rPr>
        <w:t>一是，</w:t>
      </w:r>
      <w:r>
        <w:rPr>
          <w:rStyle w:val="7"/>
          <w:rFonts w:hint="eastAsia" w:ascii="仿宋_GB2312" w:hAnsi="仿宋_GB2312" w:eastAsia="仿宋_GB2312" w:cs="仿宋_GB2312"/>
          <w:b w:val="0"/>
          <w:i w:val="0"/>
          <w:caps w:val="0"/>
          <w:spacing w:val="0"/>
          <w:w w:val="100"/>
          <w:kern w:val="2"/>
          <w:sz w:val="30"/>
          <w:szCs w:val="30"/>
          <w:lang w:val="en-US" w:eastAsia="zh-CN" w:bidi="ar-SA"/>
        </w:rPr>
        <w:t>根据道路检测报告及群众需求，对于局部道路进行修缮，如东川路、剑川路、江川东路、江川路、临沧路、德宏路、鹤庆路等路段进行了道路大中修工程，共计投入资金23869万元，上述工程均已竣工完成。</w:t>
      </w:r>
      <w:r>
        <w:rPr>
          <w:rStyle w:val="7"/>
          <w:rFonts w:hint="eastAsia" w:ascii="仿宋_GB2312" w:hAnsi="仿宋_GB2312" w:eastAsia="仿宋_GB2312" w:cs="仿宋_GB2312"/>
          <w:b/>
          <w:bCs/>
          <w:i w:val="0"/>
          <w:caps w:val="0"/>
          <w:spacing w:val="0"/>
          <w:w w:val="100"/>
          <w:kern w:val="2"/>
          <w:sz w:val="30"/>
          <w:szCs w:val="30"/>
          <w:lang w:val="en-US" w:eastAsia="zh-CN" w:bidi="ar-SA"/>
        </w:rPr>
        <w:t>二是，</w:t>
      </w:r>
      <w:r>
        <w:rPr>
          <w:rStyle w:val="7"/>
          <w:rFonts w:hint="eastAsia" w:ascii="仿宋_GB2312" w:hAnsi="仿宋_GB2312" w:eastAsia="仿宋_GB2312" w:cs="仿宋_GB2312"/>
          <w:b w:val="0"/>
          <w:i w:val="0"/>
          <w:caps w:val="0"/>
          <w:spacing w:val="0"/>
          <w:w w:val="100"/>
          <w:kern w:val="2"/>
          <w:sz w:val="30"/>
          <w:szCs w:val="30"/>
          <w:lang w:val="en-US" w:eastAsia="zh-CN" w:bidi="ar-SA"/>
        </w:rPr>
        <w:t>为了完善区域路网结构，提升周边区域的交通出行条件，根据江川路街道的实际需求，同时为配合紫竹园区开发建设，已获得区发改委立项批复凤庆路、德宏路、一叶樱路、三山樱路、兰香湖南路等路段的道路新建工程，共计投入资金11667万元，目前凤庆路已完工，其他道路正在开工建设中。</w:t>
      </w:r>
      <w:r>
        <w:rPr>
          <w:rStyle w:val="7"/>
          <w:rFonts w:hint="eastAsia" w:ascii="仿宋_GB2312" w:hAnsi="仿宋_GB2312" w:eastAsia="仿宋_GB2312" w:cs="仿宋_GB2312"/>
          <w:b/>
          <w:bCs/>
          <w:i w:val="0"/>
          <w:caps w:val="0"/>
          <w:spacing w:val="0"/>
          <w:w w:val="100"/>
          <w:kern w:val="2"/>
          <w:sz w:val="30"/>
          <w:szCs w:val="30"/>
          <w:lang w:val="en-US" w:eastAsia="zh-CN" w:bidi="ar-SA"/>
        </w:rPr>
        <w:t>三是，</w:t>
      </w:r>
      <w:r>
        <w:rPr>
          <w:rStyle w:val="7"/>
          <w:rFonts w:hint="eastAsia" w:ascii="仿宋_GB2312" w:hAnsi="仿宋_GB2312" w:eastAsia="仿宋_GB2312" w:cs="仿宋_GB2312"/>
          <w:b w:val="0"/>
          <w:i w:val="0"/>
          <w:caps w:val="0"/>
          <w:spacing w:val="0"/>
          <w:w w:val="100"/>
          <w:kern w:val="2"/>
          <w:sz w:val="30"/>
          <w:szCs w:val="30"/>
          <w:lang w:val="en-US" w:eastAsia="zh-CN" w:bidi="ar-SA"/>
        </w:rPr>
        <w:t>为进一步改善区域环境，打造“大零号湾”上海南部科创中心闪亮名片，实施了横泾港东侧（剑川路—东二河）环境整治工程和计划实施大零号湾开发式科创街区环境综合整治工程，共计投入资金8217万元。2024年1月30日江川路街道组织区人大代表、区发改委、区交通委对于江川地区的道路状况进行了专题讨论，并对钱代表提出的剑川路已修缮竣工；沧源路、江川路等路段尚在初设评审阶段，相关部门加快进度确保尽快实施，其他相关路段将根据道路状况安排大中修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Style w:val="7"/>
          <w:rFonts w:hint="eastAsia" w:ascii="仿宋_GB2312" w:hAnsi="仿宋_GB2312" w:eastAsia="仿宋_GB2312" w:cs="仿宋_GB2312"/>
          <w:b w:val="0"/>
          <w:i w:val="0"/>
          <w:caps w:val="0"/>
          <w:spacing w:val="0"/>
          <w:w w:val="100"/>
          <w:kern w:val="2"/>
          <w:sz w:val="30"/>
          <w:szCs w:val="30"/>
          <w:lang w:val="en-US" w:eastAsia="zh-CN" w:bidi="ar-SA"/>
        </w:rPr>
      </w:pPr>
      <w:r>
        <w:rPr>
          <w:rStyle w:val="7"/>
          <w:rFonts w:hint="eastAsia" w:ascii="仿宋_GB2312" w:hAnsi="仿宋_GB2312" w:eastAsia="仿宋_GB2312" w:cs="仿宋_GB2312"/>
          <w:b w:val="0"/>
          <w:i w:val="0"/>
          <w:caps w:val="0"/>
          <w:spacing w:val="0"/>
          <w:w w:val="100"/>
          <w:kern w:val="2"/>
          <w:sz w:val="30"/>
          <w:szCs w:val="30"/>
          <w:lang w:val="en-US" w:eastAsia="zh-CN" w:bidi="ar-SA"/>
        </w:rPr>
        <w:t>感谢钱天信</w:t>
      </w:r>
      <w:r>
        <w:rPr>
          <w:rFonts w:hint="eastAsia" w:ascii="仿宋_GB2312" w:hAnsi="仿宋_GB2312" w:eastAsia="仿宋_GB2312" w:cs="仿宋_GB2312"/>
          <w:sz w:val="30"/>
          <w:szCs w:val="30"/>
        </w:rPr>
        <w:t>代表</w:t>
      </w:r>
      <w:r>
        <w:rPr>
          <w:rStyle w:val="7"/>
          <w:rFonts w:hint="eastAsia" w:ascii="仿宋_GB2312" w:hAnsi="仿宋_GB2312" w:eastAsia="仿宋_GB2312" w:cs="仿宋_GB2312"/>
          <w:b w:val="0"/>
          <w:i w:val="0"/>
          <w:caps w:val="0"/>
          <w:spacing w:val="0"/>
          <w:w w:val="100"/>
          <w:kern w:val="2"/>
          <w:sz w:val="30"/>
          <w:szCs w:val="30"/>
          <w:lang w:val="en-US" w:eastAsia="zh-CN" w:bidi="ar-SA"/>
        </w:rPr>
        <w:t>对道路交通建设工作的关心和建议。在项目后续进程中，区财政将积极与区发改委、江川路街道等相关部门做好资金审批、按进度落实资金，并加强资金监管，确保项目按计划顺利实施。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以上意见供你单位统一答复代表时参考。</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right="450"/>
        <w:jc w:val="center"/>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45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闵行区财政局</w:t>
      </w:r>
    </w:p>
    <w:p>
      <w:pPr>
        <w:keepNext w:val="0"/>
        <w:keepLines w:val="0"/>
        <w:pageBreakBefore w:val="0"/>
        <w:widowControl w:val="0"/>
        <w:kinsoku/>
        <w:wordWrap/>
        <w:overflowPunct/>
        <w:topLinePunct w:val="0"/>
        <w:autoSpaceDE/>
        <w:autoSpaceDN/>
        <w:bidi w:val="0"/>
        <w:adjustRightInd w:val="0"/>
        <w:snapToGrid w:val="0"/>
        <w:spacing w:line="560" w:lineRule="exact"/>
        <w:ind w:right="600" w:firstLine="5400" w:firstLineChars="18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val="0"/>
        <w:snapToGrid w:val="0"/>
        <w:spacing w:line="400" w:lineRule="exact"/>
        <w:ind w:right="601" w:firstLine="5400" w:firstLineChars="18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会办单位通讯地址：</w:t>
      </w:r>
      <w:r>
        <w:rPr>
          <w:rFonts w:hint="eastAsia" w:ascii="仿宋_GB2312" w:hAnsi="仿宋_GB2312" w:eastAsia="仿宋_GB2312" w:cs="仿宋_GB2312"/>
          <w:sz w:val="30"/>
          <w:szCs w:val="30"/>
          <w:lang w:val="en-US" w:eastAsia="zh-CN"/>
        </w:rPr>
        <w:t>沪闵路6358号</w:t>
      </w:r>
      <w:r>
        <w:rPr>
          <w:rFonts w:hint="eastAsia" w:ascii="仿宋_GB2312" w:hAnsi="仿宋_GB2312" w:eastAsia="仿宋_GB2312" w:cs="仿宋_GB2312"/>
          <w:sz w:val="30"/>
          <w:szCs w:val="30"/>
        </w:rPr>
        <w:t xml:space="preserve">   邮政编码：</w:t>
      </w:r>
      <w:r>
        <w:rPr>
          <w:rFonts w:hint="eastAsia" w:ascii="仿宋_GB2312" w:hAnsi="仿宋_GB2312" w:eastAsia="仿宋_GB2312" w:cs="仿宋_GB2312"/>
          <w:sz w:val="30"/>
          <w:szCs w:val="30"/>
          <w:lang w:val="en-US" w:eastAsia="zh-CN"/>
        </w:rPr>
        <w:t>201199</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联系人姓名：</w:t>
      </w:r>
      <w:r>
        <w:rPr>
          <w:rFonts w:hint="eastAsia" w:ascii="仿宋_GB2312" w:hAnsi="仿宋_GB2312" w:eastAsia="仿宋_GB2312" w:cs="仿宋_GB2312"/>
          <w:sz w:val="30"/>
          <w:szCs w:val="30"/>
          <w:lang w:val="en-US" w:eastAsia="zh-CN"/>
        </w:rPr>
        <w:t>张炜</w:t>
      </w:r>
      <w:r>
        <w:rPr>
          <w:rFonts w:hint="eastAsia" w:ascii="仿宋_GB2312" w:hAnsi="仿宋_GB2312" w:eastAsia="仿宋_GB2312" w:cs="仿宋_GB2312"/>
          <w:sz w:val="30"/>
          <w:szCs w:val="30"/>
        </w:rPr>
        <w:t xml:space="preserve">                  电话：</w:t>
      </w:r>
      <w:r>
        <w:rPr>
          <w:rFonts w:hint="eastAsia" w:ascii="仿宋_GB2312" w:hAnsi="仿宋_GB2312" w:eastAsia="仿宋_GB2312" w:cs="仿宋_GB2312"/>
          <w:sz w:val="30"/>
          <w:szCs w:val="30"/>
          <w:lang w:val="en-US" w:eastAsia="zh-CN"/>
        </w:rPr>
        <w:t>33234844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YzRhOTM0NzFhYTNjODljZGRlNWYxNGUwYzM1MjYifQ=="/>
  </w:docVars>
  <w:rsids>
    <w:rsidRoot w:val="4F65307D"/>
    <w:rsid w:val="05F66454"/>
    <w:rsid w:val="07CE3ADB"/>
    <w:rsid w:val="115A43DD"/>
    <w:rsid w:val="11CC1450"/>
    <w:rsid w:val="1AB4588F"/>
    <w:rsid w:val="28606346"/>
    <w:rsid w:val="31B54E9D"/>
    <w:rsid w:val="412619F1"/>
    <w:rsid w:val="4F65307D"/>
    <w:rsid w:val="51087240"/>
    <w:rsid w:val="6235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character" w:customStyle="1" w:styleId="7">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2024-02-28T08:49:00Z</dcterms:created>
  <dc:creator>炜炜</dc:creator>
  <cp:lastModifiedBy>吴梦霞</cp:lastModifiedBy>
  <cp:lastPrinted>2024-03-14T07:47:00Z</cp:lastPrinted>
  <dcterms:modified xsi:type="dcterms:W3CDTF">2024-03-15T02:17:28Z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5DC64B164BA940A785F2B4D2E32948EB_13</vt:lpwstr>
  </property>
</Properties>
</file>