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关于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优化我区社区食堂建设的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建议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截至</w:t>
      </w:r>
      <w:r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  <w:t>2022年12月31日，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上海市</w:t>
      </w:r>
      <w:r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  <w:t>全市60岁及以上户籍老年人553.66万人，占户籍总人口的36.8%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；闵行区户籍老年人40.27万人，占全区户籍人口的31.79%，其中80岁以上户籍老人6.21万人，占户籍人口的4.9%。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十八大以来，党和政府十分重视老年人生活，推进为老服务等多项举措。2023年上半年，上海市“15分钟社区生活圈”行动联席会议办公室印发《2023年上海市“15分钟社区生活圈”行动方案》，进一步推进打造15分钟生活圈。社区食堂是上海构建“15分钟社区生活圈”的一个缩影，深受广大老年人的拥护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然而，目前社区食堂建设面临以下问题：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 w:firstLineChars="200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部分社区食堂/用餐点位置设置不合理，无法真正体现家门口就近食堂的便捷，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不能实际解决周边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居民特别是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老年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居民的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就餐问题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以水清片区助餐点为例，该位置设在菜场四楼，不利于老年居民前往就餐。而水清片区附近虽然还有宝城路、莘松三村、黎安路三个社区食堂，但都位置较远。因具有用餐需求的居民一般为老年人，前去就餐来回都需要一个半小时以上，更遑论身体残疾或患有疾病导致不便行动的居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 w:firstLineChars="200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部分社区食堂/用餐点为节约成本，菜品不够丰富，导致居民用餐意愿下降，也不利于居民膳食搭配，进一步降低运营收益，形成恶性循环。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 w:firstLineChars="200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社区食堂在菜品价格无法提升、受众较少的情况下，同时面临如场地成本、人工成本等运营成本压力，导致社区食堂难以为继。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社区食堂如需要选择人流量大、便利的位置，则需要增加店面租金成本，且传统食堂需要厨师、收银、保洁等诸多人员配置，人力成本居高不下，但菜品价格却又无法提升，导致社区食堂即使开设，也无法长时间维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此外，虽然部分民众愿意通过如免费送餐、免费帮厨等多种方式贡献爱心。但一旦出现用餐延迟，用餐不卫生等情况，显然也无法有效规制。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为此，提出如下建议：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 w:firstLineChars="200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建议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有关部门通过问卷调查、访谈等方式深入了解周边片区民众对社区食堂的需求，结合社区经济情况，按实际需求确定是否建立社区食堂或提供其他替代性解决方案。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在确定目标人群的基础上，通过线下走访、线上问卷等多种方式，就包括菜品种类、菜品价格、营业时间、开设地点等多种要素进行探访，深入了解居民需求。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综合社区经济状况和社区需求，确定是否开设社区食堂，以及开设的食堂风格；如暂不具备开设社区食堂条件的，可以通过开设社区辅助用餐点，或使用中央厨房与餐车结合等替代性方式，便利老、弱、残等居民的用餐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lang w:val="en-US" w:eastAsia="zh-CN"/>
        </w:rPr>
        <w:t>加强政策扶持，鼓励社会资本开设社区食堂，分担成本与风险降低社会参与开设社区用餐服务的成本。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有关部门可以通过允许社会资本向政府部门申请如资金补贴、税收优惠等政策优惠，此外，还可以在场地租赁、人员招聘、食材采购等横向领域提供一定的政策扶持。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lang w:val="en-US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三、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依托互联网及技术手段，打造智慧食堂、网络食堂，智能化管理，提升社区食堂的进一步发展。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1. 线下的社区食堂，可以通过智能点餐、智能结算、大数据等多种科技手段结合，精确计算出客户需求的菜品方向和菜品量，缓解就餐偏好，也促进居民的营养搭配，培养核心客户，确定盈利点。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2. 通过智能化系统，减少收银员等人工成本；同时可以通过对接各食材供应链平台，了解食材价格比对，降低食材成本。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3. 可以通过社交媒体、短视频、直播等各种渠道、方式推广，提升社区食堂知名度。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4. 通过加入饿了么、美团等互联网外卖平台，扩大用餐对象，针对不便使用前述方式订餐的老年人，可采取线下报名、电话订餐等多种方式。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 w:firstLineChars="200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四、鼓励社区食堂通过细化需求，衍生更多可盈利业务线，寻找新利润点。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1. 通过结合居民不同诉求，开展婚宴、寿宴、生日宴、升学宴等宴请服务；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2. 引入咖啡、酒吧、烘焙、点心、超市等“</w:t>
      </w:r>
      <w:r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x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+”升值业务提高盈利能力；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3. 从提高空间使用率入手，如为老年人提供健康、餐饮讲座；与社区学校的放学时间结合，为孩子们提供休息、学习场所，开展亲子活动等。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4. 考虑引入专业养老服务团队参与运营，提升针对老年人的用餐服务体验的同时，为老年人提供其他社区活动或其他居民辅助服务，增加盈利业务线。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righ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E6A7C"/>
    <w:multiLevelType w:val="singleLevel"/>
    <w:tmpl w:val="DF3E6A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DB864B"/>
    <w:multiLevelType w:val="singleLevel"/>
    <w:tmpl w:val="F7DB8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DBEF31"/>
    <w:multiLevelType w:val="singleLevel"/>
    <w:tmpl w:val="FFDBEF3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D721A"/>
    <w:rsid w:val="1FD129AD"/>
    <w:rsid w:val="2BFD835C"/>
    <w:rsid w:val="35DF4086"/>
    <w:rsid w:val="3CD7DA90"/>
    <w:rsid w:val="3EF21821"/>
    <w:rsid w:val="4BC5D6A2"/>
    <w:rsid w:val="5FB590F7"/>
    <w:rsid w:val="66EFB930"/>
    <w:rsid w:val="67D6A822"/>
    <w:rsid w:val="6CFF1189"/>
    <w:rsid w:val="757B5D30"/>
    <w:rsid w:val="76BF2A48"/>
    <w:rsid w:val="7BDFE911"/>
    <w:rsid w:val="7E6C72F0"/>
    <w:rsid w:val="7F6E26CF"/>
    <w:rsid w:val="7F7342F3"/>
    <w:rsid w:val="7F7F5F92"/>
    <w:rsid w:val="7FBF1ABD"/>
    <w:rsid w:val="8FBE9E21"/>
    <w:rsid w:val="9EFE3B2B"/>
    <w:rsid w:val="B0FB422D"/>
    <w:rsid w:val="BFFF1AB2"/>
    <w:rsid w:val="CFFB182A"/>
    <w:rsid w:val="DDEB5A79"/>
    <w:rsid w:val="DFF620E4"/>
    <w:rsid w:val="DFFF823A"/>
    <w:rsid w:val="E9FEE05B"/>
    <w:rsid w:val="EBF31820"/>
    <w:rsid w:val="F4C86F02"/>
    <w:rsid w:val="FB7C8FA2"/>
    <w:rsid w:val="FD5D4D6C"/>
    <w:rsid w:val="FDEF9EF8"/>
    <w:rsid w:val="FF4F7B82"/>
    <w:rsid w:val="FF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495</Characters>
  <Paragraphs>7</Paragraphs>
  <TotalTime>18</TotalTime>
  <ScaleCrop>false</ScaleCrop>
  <LinksUpToDate>false</LinksUpToDate>
  <CharactersWithSpaces>495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2024-01-05T09:36:00Z</dcterms:created>
  <dc:creator>Administrator</dc:creator>
  <cp:lastModifiedBy>smallfish</cp:lastModifiedBy>
  <cp:lastPrinted>2024-01-05T10:23:00Z</cp:lastPrinted>
  <dcterms:modified xsi:type="dcterms:W3CDTF">2024-01-15T23:25:13Z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9602F2792CF94DE586B56B1C84998353_11</vt:lpwstr>
  </property>
</Properties>
</file>