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F1237">
      <w:pPr>
        <w:widowControl/>
        <w:spacing w:after="156" w:afterLines="50"/>
        <w:jc w:val="center"/>
        <w:outlineLvl w:val="0"/>
        <w:rPr>
          <w:rFonts w:hint="eastAsia" w:ascii="黑体" w:hAnsi="宋体" w:eastAsia="黑体" w:cs="宋体"/>
          <w:b/>
          <w:kern w:val="0"/>
          <w:sz w:val="36"/>
          <w:szCs w:val="36"/>
        </w:rPr>
      </w:pPr>
      <w:r>
        <w:rPr>
          <w:rFonts w:hint="eastAsia" w:ascii="黑体" w:hAnsi="宋体" w:eastAsia="黑体" w:cs="宋体"/>
          <w:b/>
          <w:kern w:val="0"/>
          <w:sz w:val="36"/>
          <w:szCs w:val="36"/>
        </w:rPr>
        <w:t>闵行区市场监督管理局两会办理答复意见</w:t>
      </w:r>
    </w:p>
    <w:p w14:paraId="2D8AAB1D">
      <w:pPr>
        <w:spacing w:line="320" w:lineRule="exact"/>
        <w:rPr>
          <w:rFonts w:ascii="仿宋_GB2312" w:eastAsia="仿宋_GB2312"/>
          <w:sz w:val="28"/>
        </w:rPr>
      </w:pPr>
      <w:r>
        <w:rPr>
          <w:rFonts w:ascii="仿宋_GB2312" w:eastAsia="仿宋_GB2312"/>
          <w:sz w:val="28"/>
        </w:rPr>
        <w:t xml:space="preserve"> </w:t>
      </w:r>
      <w:r>
        <w:rPr>
          <w:rFonts w:hint="eastAsia" w:ascii="仿宋_GB2312" w:eastAsia="仿宋_GB2312"/>
          <w:sz w:val="28"/>
        </w:rPr>
        <w:t>意见或提案号：0706242</w:t>
      </w:r>
    </w:p>
    <w:p w14:paraId="3BD33700">
      <w:pPr>
        <w:spacing w:line="480" w:lineRule="exact"/>
        <w:jc w:val="center"/>
        <w:rPr>
          <w:rFonts w:hint="eastAsia" w:ascii="宋体" w:hAnsi="宋体"/>
          <w:sz w:val="28"/>
          <w:szCs w:val="28"/>
        </w:rPr>
      </w:pPr>
      <w:r>
        <w:rPr>
          <w:rFonts w:hint="eastAsia" w:ascii="宋体" w:hAnsi="宋体"/>
          <w:sz w:val="28"/>
          <w:szCs w:val="28"/>
        </w:rPr>
        <w:t>对区七届人大六次会议</w:t>
      </w:r>
    </w:p>
    <w:p w14:paraId="30F1CF12">
      <w:pPr>
        <w:spacing w:line="480" w:lineRule="exact"/>
        <w:jc w:val="center"/>
        <w:rPr>
          <w:rFonts w:ascii="宋体"/>
          <w:sz w:val="28"/>
          <w:szCs w:val="28"/>
        </w:rPr>
      </w:pPr>
      <w:r>
        <w:rPr>
          <w:rFonts w:hint="eastAsia" w:ascii="宋体" w:hAnsi="宋体"/>
          <w:sz w:val="28"/>
          <w:szCs w:val="28"/>
        </w:rPr>
        <w:t>第0706242号代表书面意见的答复</w:t>
      </w:r>
    </w:p>
    <w:p w14:paraId="47A1B7BC">
      <w:pPr>
        <w:spacing w:line="480" w:lineRule="exact"/>
        <w:jc w:val="center"/>
        <w:rPr>
          <w:rFonts w:hint="eastAsia" w:ascii="经典粗宋简" w:hAnsi="华文中宋" w:eastAsia="经典粗宋简"/>
          <w:sz w:val="24"/>
          <w:szCs w:val="24"/>
        </w:rPr>
      </w:pPr>
    </w:p>
    <w:p w14:paraId="22128B1A">
      <w:pPr>
        <w:spacing w:line="480" w:lineRule="exact"/>
        <w:ind w:right="600"/>
        <w:jc w:val="center"/>
        <w:rPr>
          <w:rFonts w:ascii="仿宋_GB2312" w:eastAsia="仿宋_GB2312"/>
          <w:sz w:val="24"/>
          <w:szCs w:val="24"/>
        </w:rPr>
      </w:pPr>
      <w:r>
        <w:rPr>
          <w:rFonts w:ascii="仿宋_GB2312" w:eastAsia="仿宋_GB2312"/>
          <w:sz w:val="24"/>
          <w:szCs w:val="24"/>
        </w:rPr>
        <w:t xml:space="preserve">                               </w:t>
      </w:r>
      <w:r>
        <w:rPr>
          <w:rFonts w:hint="eastAsia" w:ascii="仿宋_GB2312" w:eastAsia="仿宋_GB2312"/>
          <w:sz w:val="24"/>
          <w:szCs w:val="24"/>
        </w:rPr>
        <w:t>　　</w:t>
      </w:r>
      <w:r>
        <w:rPr>
          <w:rFonts w:ascii="仿宋_GB2312" w:eastAsia="仿宋_GB2312"/>
          <w:sz w:val="24"/>
          <w:szCs w:val="24"/>
        </w:rPr>
        <w:t xml:space="preserve"> </w:t>
      </w:r>
      <w:r>
        <w:rPr>
          <w:rFonts w:hint="eastAsia" w:ascii="仿宋_GB2312" w:eastAsia="仿宋_GB2312"/>
          <w:sz w:val="24"/>
          <w:szCs w:val="24"/>
        </w:rPr>
        <w:t>办理结果：</w:t>
      </w:r>
    </w:p>
    <w:p w14:paraId="3C6F3C30">
      <w:pPr>
        <w:spacing w:line="480" w:lineRule="exact"/>
        <w:rPr>
          <w:rFonts w:ascii="仿宋_GB2312" w:eastAsia="仿宋_GB2312"/>
          <w:sz w:val="24"/>
          <w:szCs w:val="24"/>
        </w:rPr>
      </w:pPr>
      <w:r>
        <w:rPr>
          <w:rFonts w:hint="eastAsia" w:ascii="仿宋_GB2312" w:eastAsia="仿宋_GB2312"/>
          <w:sz w:val="24"/>
          <w:szCs w:val="24"/>
        </w:rPr>
        <w:t>沈菊红代表：</w:t>
      </w:r>
    </w:p>
    <w:p w14:paraId="1264CBD1">
      <w:pPr>
        <w:adjustRightInd w:val="0"/>
        <w:spacing w:line="520" w:lineRule="exact"/>
        <w:ind w:firstLine="480" w:firstLineChars="200"/>
        <w:jc w:val="left"/>
        <w:rPr>
          <w:rFonts w:hint="eastAsia" w:ascii="仿宋_GB2312" w:eastAsia="仿宋_GB2312"/>
          <w:sz w:val="24"/>
          <w:szCs w:val="24"/>
        </w:rPr>
      </w:pPr>
      <w:r>
        <w:rPr>
          <w:rFonts w:hint="eastAsia" w:ascii="仿宋_GB2312" w:eastAsia="仿宋_GB2312"/>
          <w:sz w:val="24"/>
          <w:szCs w:val="24"/>
        </w:rPr>
        <w:t>您提出的“关于提高社区老年食堂食品安全的建议”的书面意见或提案收悉，现将办理情况答复如下：</w:t>
      </w:r>
    </w:p>
    <w:p w14:paraId="06A31509">
      <w:pPr>
        <w:adjustRightInd w:val="0"/>
        <w:spacing w:line="52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为保障老年人的饮食安全和合法权益，以习近平新时代中国特色社会主义思想为指导，深入贯彻落实党的二十大精神，区市场监管局、区民政局通过高频率监督检查，紧盯社区食堂等重点场所，立足严的主基调,坚持问题导向,全面深入排查食品安全风险隐患，做每一个家庭坚强有力的守护者。</w:t>
      </w:r>
    </w:p>
    <w:p w14:paraId="517CA10B">
      <w:pPr>
        <w:adjustRightInd w:val="0"/>
        <w:spacing w:line="520" w:lineRule="exact"/>
        <w:ind w:firstLine="482" w:firstLineChars="200"/>
        <w:jc w:val="left"/>
        <w:rPr>
          <w:rFonts w:hint="eastAsia" w:ascii="仿宋_GB2312" w:eastAsia="仿宋_GB2312"/>
          <w:b/>
          <w:bCs/>
          <w:sz w:val="24"/>
          <w:szCs w:val="24"/>
          <w:lang w:val="en-US" w:eastAsia="zh-CN"/>
        </w:rPr>
      </w:pPr>
      <w:r>
        <w:rPr>
          <w:rFonts w:hint="eastAsia" w:ascii="仿宋_GB2312" w:eastAsia="仿宋_GB2312"/>
          <w:b/>
          <w:bCs/>
          <w:sz w:val="24"/>
          <w:szCs w:val="24"/>
          <w:lang w:val="en-US" w:eastAsia="zh-CN"/>
        </w:rPr>
        <w:t>一、基本情况</w:t>
      </w:r>
    </w:p>
    <w:p w14:paraId="1D804D8E">
      <w:pPr>
        <w:adjustRightInd w:val="0"/>
        <w:spacing w:line="52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目前，全区共有社区食堂46家，为保障老年人用餐安全。自2023年3月起，区市场监管局联合区民政局，对以上点位开展全覆盖检查指导，压实食品安全主体责任，不断提升食品安全管理水平。46家社区食堂已全部配备食品安全员，并能定期按照要求开展自查。</w:t>
      </w:r>
    </w:p>
    <w:p w14:paraId="42B57F80">
      <w:pPr>
        <w:adjustRightInd w:val="0"/>
        <w:spacing w:line="520" w:lineRule="exact"/>
        <w:ind w:firstLine="482" w:firstLineChars="200"/>
        <w:jc w:val="left"/>
        <w:rPr>
          <w:rFonts w:hint="eastAsia" w:ascii="仿宋_GB2312" w:eastAsia="仿宋_GB2312"/>
          <w:b/>
          <w:bCs/>
          <w:sz w:val="24"/>
          <w:szCs w:val="24"/>
          <w:lang w:val="en-US" w:eastAsia="zh-CN"/>
        </w:rPr>
      </w:pPr>
      <w:r>
        <w:rPr>
          <w:rFonts w:hint="eastAsia" w:ascii="仿宋_GB2312" w:eastAsia="仿宋_GB2312"/>
          <w:b/>
          <w:bCs/>
          <w:sz w:val="24"/>
          <w:szCs w:val="24"/>
          <w:lang w:val="en-US" w:eastAsia="zh-CN"/>
        </w:rPr>
        <w:t>二、主要发现的问题</w:t>
      </w:r>
    </w:p>
    <w:p w14:paraId="10F37B2C">
      <w:pPr>
        <w:adjustRightInd w:val="0"/>
        <w:spacing w:line="520" w:lineRule="exact"/>
        <w:ind w:firstLine="482" w:firstLineChars="200"/>
        <w:jc w:val="left"/>
        <w:rPr>
          <w:rFonts w:hint="eastAsia" w:ascii="仿宋_GB2312" w:eastAsia="仿宋_GB2312"/>
          <w:sz w:val="24"/>
          <w:szCs w:val="24"/>
          <w:lang w:val="en-US" w:eastAsia="zh-CN"/>
        </w:rPr>
      </w:pPr>
      <w:r>
        <w:rPr>
          <w:rFonts w:hint="eastAsia" w:ascii="仿宋_GB2312" w:eastAsia="仿宋_GB2312"/>
          <w:b/>
          <w:bCs/>
          <w:sz w:val="24"/>
          <w:szCs w:val="24"/>
          <w:lang w:val="en-US" w:eastAsia="zh-CN"/>
        </w:rPr>
        <w:t>一是社区食堂经营主体资质存在缺失或不足。</w:t>
      </w:r>
      <w:r>
        <w:rPr>
          <w:rFonts w:hint="eastAsia" w:ascii="仿宋_GB2312" w:eastAsia="仿宋_GB2312"/>
          <w:sz w:val="24"/>
          <w:szCs w:val="24"/>
          <w:lang w:val="en-US" w:eastAsia="zh-CN"/>
        </w:rPr>
        <w:t>按照《上海市食品经营许可与备案管理办法》要求，集中用餐单位承包经营单位，必须取得与承包经营规模相适应的许可范围。前期检查中发现，有部分社区食堂在未取得食品经营许可证的情况下就开始从事经营活动，虽通过区民政局、区市场监管局等相关部门的引导后及时办理了食品经营许可证，但是在目前的社区食堂中还有部分经营主体存在使用小餐饮备案这种临时备案方式从事经营，也有部分主体采取个体户形式承包经营。根据现行规章要求，这部分经营单位主体仍然存在不合规的情况。</w:t>
      </w:r>
      <w:r>
        <w:rPr>
          <w:rFonts w:hint="eastAsia" w:ascii="仿宋_GB2312" w:eastAsia="仿宋_GB2312"/>
          <w:b/>
          <w:bCs/>
          <w:sz w:val="24"/>
          <w:szCs w:val="24"/>
          <w:lang w:val="en-US" w:eastAsia="zh-CN"/>
        </w:rPr>
        <w:t>二是落实企业食品安全主体责任不到位。</w:t>
      </w:r>
      <w:r>
        <w:rPr>
          <w:rFonts w:hint="eastAsia" w:ascii="仿宋_GB2312" w:eastAsia="仿宋_GB2312"/>
          <w:sz w:val="24"/>
          <w:szCs w:val="24"/>
          <w:lang w:val="en-US" w:eastAsia="zh-CN"/>
        </w:rPr>
        <w:t>虽然大部分经营主体已经配备了食品安全员，但在现场督查时发现食品安全员未能有效履行职责，不仅缺乏基础的食品安全从业知识，更对从事老年人供餐这一高风险经营行为缺乏重视。</w:t>
      </w:r>
      <w:r>
        <w:rPr>
          <w:rFonts w:hint="eastAsia" w:ascii="仿宋_GB2312" w:eastAsia="仿宋_GB2312"/>
          <w:b/>
          <w:bCs/>
          <w:sz w:val="24"/>
          <w:szCs w:val="24"/>
          <w:lang w:val="en-US" w:eastAsia="zh-CN"/>
        </w:rPr>
        <w:t>三是餐饮操作环节破防点众多。</w:t>
      </w:r>
      <w:r>
        <w:rPr>
          <w:rFonts w:hint="eastAsia" w:ascii="仿宋_GB2312" w:eastAsia="仿宋_GB2312"/>
          <w:sz w:val="24"/>
          <w:szCs w:val="24"/>
          <w:lang w:val="en-US" w:eastAsia="zh-CN"/>
        </w:rPr>
        <w:t>在从业习惯上，存在从业人员操作习惯差，交叉污染和生熟混放情况普遍存在，部分点位还有反复使用煎炸油、泼地废液重新回炉等情形；在原料管理上，索证索票不全，部分点位进货查验和管理意识差；在虫害鼠患防治方面，区市场监管局定期通过“互联网+明厨亮灶”，发现部分社区食堂及养老院后厨虫害鼠患频发，区市场局会同区爱卫办开展联合检查，邀请相关专家对部分社区食堂及养老院食堂虫害鼠患原因开展排查，并现场给予指导，经指导后，相关单位预警数明显下降。</w:t>
      </w:r>
      <w:r>
        <w:rPr>
          <w:rFonts w:hint="eastAsia" w:ascii="仿宋_GB2312" w:eastAsia="仿宋_GB2312"/>
          <w:b/>
          <w:bCs/>
          <w:sz w:val="24"/>
          <w:szCs w:val="24"/>
          <w:lang w:val="en-US" w:eastAsia="zh-CN"/>
        </w:rPr>
        <w:t>四是硬件设施亟待提升。</w:t>
      </w:r>
      <w:r>
        <w:rPr>
          <w:rFonts w:hint="eastAsia" w:ascii="仿宋_GB2312" w:eastAsia="仿宋_GB2312"/>
          <w:sz w:val="24"/>
          <w:szCs w:val="24"/>
          <w:lang w:val="en-US" w:eastAsia="zh-CN"/>
        </w:rPr>
        <w:t>部分社区食堂在建设过程中缺乏提前指导，普遍存在食堂功能区设置缺失，食品加工处理流程布局存在不合理，加工场所面积小，均容易造成食品安全隐患。</w:t>
      </w:r>
    </w:p>
    <w:p w14:paraId="39BC8935">
      <w:pPr>
        <w:numPr>
          <w:ilvl w:val="0"/>
          <w:numId w:val="1"/>
        </w:numPr>
        <w:adjustRightInd w:val="0"/>
        <w:spacing w:line="520" w:lineRule="exact"/>
        <w:ind w:firstLine="482" w:firstLineChars="200"/>
        <w:jc w:val="left"/>
        <w:rPr>
          <w:rFonts w:hint="eastAsia" w:ascii="仿宋_GB2312" w:eastAsia="仿宋_GB2312"/>
          <w:b/>
          <w:bCs/>
          <w:sz w:val="24"/>
          <w:szCs w:val="24"/>
          <w:lang w:val="en-US" w:eastAsia="zh-CN"/>
        </w:rPr>
      </w:pPr>
      <w:r>
        <w:rPr>
          <w:rFonts w:hint="eastAsia" w:ascii="仿宋_GB2312" w:eastAsia="仿宋_GB2312"/>
          <w:b/>
          <w:bCs/>
          <w:sz w:val="24"/>
          <w:szCs w:val="24"/>
          <w:lang w:val="en-US" w:eastAsia="zh-CN"/>
        </w:rPr>
        <w:t>主要的工作举措</w:t>
      </w:r>
    </w:p>
    <w:p w14:paraId="37E29F26">
      <w:pPr>
        <w:adjustRightInd w:val="0"/>
        <w:spacing w:line="520" w:lineRule="exact"/>
        <w:ind w:firstLine="482" w:firstLineChars="200"/>
        <w:jc w:val="left"/>
        <w:rPr>
          <w:rFonts w:hint="eastAsia"/>
          <w:lang w:val="en-US" w:eastAsia="zh-CN"/>
        </w:rPr>
      </w:pPr>
      <w:r>
        <w:rPr>
          <w:rFonts w:hint="eastAsia" w:ascii="仿宋_GB2312" w:eastAsia="仿宋_GB2312"/>
          <w:b/>
          <w:bCs/>
          <w:sz w:val="24"/>
          <w:szCs w:val="24"/>
          <w:lang w:val="en-US" w:eastAsia="zh-CN"/>
        </w:rPr>
        <w:t>一是实施“互联网+明厨亮灶”工程。</w:t>
      </w:r>
      <w:r>
        <w:rPr>
          <w:rFonts w:hint="eastAsia" w:ascii="仿宋_GB2312" w:eastAsia="仿宋_GB2312"/>
          <w:sz w:val="24"/>
          <w:szCs w:val="24"/>
          <w:lang w:val="en-US" w:eastAsia="zh-CN"/>
        </w:rPr>
        <w:t>2024年，我们在社区长者食堂“明厨亮灶”全覆盖的基础上，区市场监管局联合区民政局开展“互联网+”智能监管建设改造。通过将后厨视频数据接入区市场监管局平台系统，实现对社区长者食堂食品安全情况的云端实时监管和网络巡查，确保食品安全监管无死角。</w:t>
      </w:r>
      <w:r>
        <w:rPr>
          <w:rFonts w:hint="eastAsia" w:ascii="仿宋_GB2312" w:eastAsia="仿宋_GB2312"/>
          <w:b/>
          <w:bCs/>
          <w:sz w:val="24"/>
          <w:szCs w:val="24"/>
          <w:lang w:val="en-US" w:eastAsia="zh-CN"/>
        </w:rPr>
        <w:t>二是加强联合监管与检查。</w:t>
      </w:r>
      <w:r>
        <w:rPr>
          <w:rFonts w:hint="eastAsia" w:ascii="仿宋_GB2312" w:eastAsia="仿宋_GB2312"/>
          <w:sz w:val="24"/>
          <w:szCs w:val="24"/>
          <w:lang w:val="en-US" w:eastAsia="zh-CN"/>
        </w:rPr>
        <w:t>区市场监管局与区民政局紧密合作，各街镇市场监督管理所联合各街镇老龄办，对社区长者食堂开展了多次不定期督查。2024年，我们共全覆盖检查3次，发现并整改安全隐患23个，主要涉及杂物堆放和消防日常巡检台账问题。同时，区市场监管局自2023年3月起，对全区46家社区食堂开展了245户次的检查指导，清退不符合要求单位1家，发现问题216个，责令改正98件。</w:t>
      </w:r>
      <w:r>
        <w:rPr>
          <w:rFonts w:hint="eastAsia" w:ascii="仿宋_GB2312" w:eastAsia="仿宋_GB2312"/>
          <w:b/>
          <w:bCs/>
          <w:sz w:val="24"/>
          <w:szCs w:val="24"/>
          <w:lang w:val="en-US" w:eastAsia="zh-CN"/>
        </w:rPr>
        <w:t>三是建立联席会议与培训制度。</w:t>
      </w:r>
      <w:r>
        <w:rPr>
          <w:rFonts w:hint="eastAsia" w:ascii="仿宋_GB2312" w:eastAsia="仿宋_GB2312"/>
          <w:sz w:val="24"/>
          <w:szCs w:val="24"/>
          <w:lang w:val="en-US" w:eastAsia="zh-CN"/>
        </w:rPr>
        <w:t>我们充分发挥区市场监管局与区民政局的联席会议机制，定期召开会议，共同商讨和解决社区长者食堂的食品安全问题。2024年4月，两部门联合召开了“闵行区养老服务机构集中用餐场所食品安全工作会议”，提升了食品安全管理水平。同时，我们定期开展食品安全工作培训，重点对老年助餐场所在经营过程中暴露的突出问题和薄弱环节进行培训、分析和提醒，提高从业人员的食品安全意识和管理水平。</w:t>
      </w:r>
      <w:r>
        <w:rPr>
          <w:rFonts w:hint="eastAsia" w:ascii="仿宋_GB2312" w:eastAsia="仿宋_GB2312"/>
          <w:b/>
          <w:bCs/>
          <w:sz w:val="24"/>
          <w:szCs w:val="24"/>
          <w:lang w:val="en-US" w:eastAsia="zh-CN"/>
        </w:rPr>
        <w:t>四是定期开展服务质量监测。</w:t>
      </w:r>
      <w:r>
        <w:rPr>
          <w:rFonts w:hint="eastAsia" w:ascii="仿宋_GB2312" w:eastAsia="仿宋_GB2312"/>
          <w:sz w:val="24"/>
          <w:szCs w:val="24"/>
          <w:lang w:val="en-US" w:eastAsia="zh-CN"/>
        </w:rPr>
        <w:t>我们高度重视社区长者食堂的服务质量，定期开展服务质量监测。在2024年度上海市社区长者食堂服务质量监测中，我区长者食堂监测得分平均值为91.3分，位列全市第一。</w:t>
      </w:r>
    </w:p>
    <w:p w14:paraId="5549699C">
      <w:pPr>
        <w:adjustRightInd w:val="0"/>
        <w:spacing w:line="520" w:lineRule="exact"/>
        <w:ind w:firstLine="482" w:firstLineChars="200"/>
        <w:jc w:val="left"/>
        <w:rPr>
          <w:rFonts w:hint="eastAsia" w:ascii="仿宋_GB2312" w:eastAsia="仿宋_GB2312"/>
          <w:b/>
          <w:bCs/>
          <w:sz w:val="24"/>
          <w:szCs w:val="24"/>
          <w:lang w:val="en-US" w:eastAsia="zh-CN"/>
        </w:rPr>
      </w:pPr>
      <w:r>
        <w:rPr>
          <w:rFonts w:hint="eastAsia" w:ascii="仿宋_GB2312" w:eastAsia="仿宋_GB2312"/>
          <w:b/>
          <w:bCs/>
          <w:sz w:val="24"/>
          <w:szCs w:val="24"/>
          <w:lang w:val="en-US" w:eastAsia="zh-CN"/>
        </w:rPr>
        <w:t>四、长效机制的建立</w:t>
      </w:r>
    </w:p>
    <w:p w14:paraId="009958DD">
      <w:pPr>
        <w:adjustRightInd w:val="0"/>
        <w:spacing w:line="520" w:lineRule="exact"/>
        <w:ind w:firstLine="482" w:firstLineChars="200"/>
        <w:jc w:val="left"/>
        <w:rPr>
          <w:rFonts w:hint="eastAsia" w:ascii="仿宋_GB2312" w:eastAsia="仿宋_GB2312"/>
          <w:sz w:val="24"/>
          <w:szCs w:val="24"/>
          <w:lang w:val="en-US" w:eastAsia="zh-CN"/>
        </w:rPr>
      </w:pPr>
      <w:r>
        <w:rPr>
          <w:rFonts w:hint="eastAsia" w:ascii="仿宋_GB2312" w:eastAsia="仿宋_GB2312"/>
          <w:b/>
          <w:bCs/>
          <w:sz w:val="24"/>
          <w:szCs w:val="24"/>
          <w:lang w:val="en-US" w:eastAsia="zh-CN"/>
        </w:rPr>
        <w:t>一是会同民政部门共同出台长效管理机制。</w:t>
      </w:r>
      <w:r>
        <w:rPr>
          <w:rFonts w:hint="eastAsia" w:ascii="仿宋_GB2312" w:eastAsia="仿宋_GB2312"/>
          <w:sz w:val="24"/>
          <w:szCs w:val="24"/>
          <w:lang w:val="en-US" w:eastAsia="zh-CN"/>
        </w:rPr>
        <w:t>针对养老服务机构集中用餐单位，明确许可准入、经营管理、退出机制等方面的规范要求，进一步强化制度落实，严管承包经营行为。重点排查承包经营企业以及承包经营的食堂是否取得相应经营资质，是否落实食品安全管理制度并履行食品安全责任，是否依照法律、法规、规章、食品安全标准以及合同约定进行经营。</w:t>
      </w:r>
    </w:p>
    <w:p w14:paraId="7B6F9B9A">
      <w:pPr>
        <w:adjustRightInd w:val="0"/>
        <w:spacing w:line="520" w:lineRule="exact"/>
        <w:ind w:firstLine="482" w:firstLineChars="200"/>
        <w:jc w:val="left"/>
        <w:rPr>
          <w:rFonts w:hint="eastAsia" w:ascii="仿宋_GB2312" w:eastAsia="仿宋_GB2312"/>
          <w:sz w:val="24"/>
          <w:szCs w:val="24"/>
          <w:lang w:val="en-US" w:eastAsia="zh-CN"/>
        </w:rPr>
      </w:pPr>
      <w:r>
        <w:rPr>
          <w:rFonts w:hint="eastAsia" w:ascii="仿宋_GB2312" w:eastAsia="仿宋_GB2312"/>
          <w:b/>
          <w:bCs/>
          <w:sz w:val="24"/>
          <w:szCs w:val="24"/>
          <w:lang w:val="en-US" w:eastAsia="zh-CN"/>
        </w:rPr>
        <w:t>二是全面加强监管执法，严格环境卫生和过程监管。</w:t>
      </w:r>
      <w:r>
        <w:rPr>
          <w:rFonts w:hint="eastAsia" w:ascii="仿宋_GB2312" w:eastAsia="仿宋_GB2312"/>
          <w:sz w:val="24"/>
          <w:szCs w:val="24"/>
          <w:lang w:val="en-US" w:eastAsia="zh-CN"/>
        </w:rPr>
        <w:t>对照《食品安全国家标准 餐饮服务通用卫生规范》和《餐饮服务食品安全操作规范》等要求，区市场监管局将对以上重点环节指导社区食堂服务单位建立风险隐患清单，加大检查力度，重点检查索证索票、进货查验、从业人员健康管理、食品留样等制度落实情况。同时，区市场监管局通过“互联网+明厨亮灶”项目建设，对社区食堂开展全覆盖建设和重点网络巡查，集中攻破餐饮加工过程中的薄弱环节，督促各经营主体限期整改，形成问题整改的闭环处置，通过问题导向和靶向监管，着力解决社区食堂餐饮环境脏乱差现象和从业人员管理水平低下问题。</w:t>
      </w:r>
    </w:p>
    <w:p w14:paraId="0E5DD9D7">
      <w:pPr>
        <w:adjustRightInd w:val="0"/>
        <w:spacing w:line="520" w:lineRule="exact"/>
        <w:ind w:firstLine="482" w:firstLineChars="200"/>
        <w:jc w:val="left"/>
        <w:rPr>
          <w:rFonts w:hint="eastAsia" w:ascii="仿宋_GB2312" w:eastAsia="仿宋_GB2312"/>
          <w:sz w:val="24"/>
          <w:szCs w:val="24"/>
          <w:lang w:val="en-US" w:eastAsia="zh-CN"/>
        </w:rPr>
      </w:pPr>
      <w:r>
        <w:rPr>
          <w:rFonts w:hint="eastAsia" w:ascii="仿宋_GB2312" w:eastAsia="仿宋_GB2312"/>
          <w:b/>
          <w:bCs/>
          <w:sz w:val="24"/>
          <w:szCs w:val="24"/>
          <w:lang w:val="en-US" w:eastAsia="zh-CN"/>
        </w:rPr>
        <w:t>三是夯实行业主管、属地管理、市场监管的三方协同。</w:t>
      </w:r>
      <w:r>
        <w:rPr>
          <w:rFonts w:hint="eastAsia" w:ascii="仿宋_GB2312" w:eastAsia="仿宋_GB2312"/>
          <w:sz w:val="24"/>
          <w:szCs w:val="24"/>
          <w:lang w:val="en-US" w:eastAsia="zh-CN"/>
        </w:rPr>
        <w:t>除区民政局和区市场监管局加强行业监管和指导外，及时督促指导街镇职能部门认真对照责任清单、问题清单开展评估监督，围绕老年人集中用餐规模较大、风险等级较高等情况，会同监管部门开展协同检查、督促和指导，形成整改闭环，对于问题显著突出的单位施行清退。引导管理水平较好的社区食堂参与“放心食堂”和“放心餐厅”及“百千万示范工程”食品经营示范店创建。同时，利用“食品安全宣传周”，“你点我检”等活动，做好食品安全科普宣传，加强对从业人员及老年人的食品安全科普宣传，提高从业人员的诚信、守法意识，提升老年人的食品安全素养，营造食品安全共治共建良好氛围。</w:t>
      </w:r>
    </w:p>
    <w:p w14:paraId="56626A37">
      <w:pPr>
        <w:adjustRightInd w:val="0"/>
        <w:spacing w:line="520" w:lineRule="exact"/>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感谢您对我区养老服务业发展的关心和支持！我们将继续努力，为老年人提供更加安全、优质的餐饮服务。</w:t>
      </w:r>
    </w:p>
    <w:p w14:paraId="3FEBC441">
      <w:pPr>
        <w:adjustRightInd w:val="0"/>
        <w:spacing w:line="520" w:lineRule="exact"/>
        <w:ind w:firstLine="480" w:firstLineChars="200"/>
        <w:jc w:val="left"/>
        <w:rPr>
          <w:rFonts w:ascii="仿宋_GB2312" w:eastAsia="仿宋_GB2312"/>
          <w:sz w:val="24"/>
          <w:szCs w:val="24"/>
        </w:rPr>
      </w:pPr>
    </w:p>
    <w:p w14:paraId="52D4B559">
      <w:pPr>
        <w:spacing w:line="480" w:lineRule="exact"/>
        <w:rPr>
          <w:rFonts w:ascii="仿宋_GB2312" w:eastAsia="仿宋_GB2312"/>
          <w:sz w:val="24"/>
          <w:szCs w:val="24"/>
        </w:rPr>
      </w:pPr>
    </w:p>
    <w:p w14:paraId="453DF8F7">
      <w:pPr>
        <w:wordWrap w:val="0"/>
        <w:spacing w:line="480" w:lineRule="exact"/>
        <w:ind w:right="450"/>
        <w:jc w:val="right"/>
        <w:rPr>
          <w:rFonts w:hint="default" w:ascii="仿宋_GB2312" w:eastAsia="仿宋_GB2312"/>
          <w:sz w:val="24"/>
          <w:szCs w:val="24"/>
          <w:lang w:val="en-US" w:eastAsia="zh-CN"/>
        </w:rPr>
      </w:pPr>
      <w:r>
        <w:rPr>
          <w:rFonts w:hint="eastAsia" w:ascii="仿宋_GB2312" w:eastAsia="仿宋_GB2312"/>
          <w:sz w:val="24"/>
          <w:szCs w:val="24"/>
          <w:lang w:eastAsia="zh-CN"/>
        </w:rPr>
        <w:t>闵行区市场监督管理局</w:t>
      </w:r>
      <w:r>
        <w:rPr>
          <w:rFonts w:hint="eastAsia" w:ascii="仿宋_GB2312" w:eastAsia="仿宋_GB2312"/>
          <w:sz w:val="24"/>
          <w:szCs w:val="24"/>
          <w:lang w:val="en-US" w:eastAsia="zh-CN"/>
        </w:rPr>
        <w:t xml:space="preserve"> 闵行区民政局</w:t>
      </w:r>
    </w:p>
    <w:p w14:paraId="7584E934">
      <w:pPr>
        <w:wordWrap w:val="0"/>
        <w:spacing w:line="480" w:lineRule="exact"/>
        <w:ind w:right="600"/>
        <w:jc w:val="right"/>
        <w:rPr>
          <w:rFonts w:hint="default" w:ascii="仿宋_GB2312" w:eastAsia="仿宋_GB2312"/>
          <w:sz w:val="24"/>
          <w:szCs w:val="24"/>
          <w:lang w:val="en-US" w:eastAsia="zh-CN"/>
        </w:rPr>
      </w:pPr>
      <w:r>
        <w:rPr>
          <w:rFonts w:hint="eastAsia" w:ascii="仿宋_GB2312" w:eastAsia="仿宋_GB2312"/>
          <w:sz w:val="24"/>
          <w:szCs w:val="24"/>
          <w:lang w:val="en-US" w:eastAsia="zh-CN"/>
        </w:rPr>
        <w:t>2025</w:t>
      </w:r>
      <w:r>
        <w:rPr>
          <w:rFonts w:hint="eastAsia" w:ascii="仿宋_GB2312" w:eastAsia="仿宋_GB2312"/>
          <w:sz w:val="24"/>
          <w:szCs w:val="24"/>
        </w:rPr>
        <w:t>年</w:t>
      </w:r>
      <w:r>
        <w:rPr>
          <w:rFonts w:hint="eastAsia" w:ascii="仿宋_GB2312" w:eastAsia="仿宋_GB2312"/>
          <w:sz w:val="24"/>
          <w:szCs w:val="24"/>
          <w:lang w:val="en-US" w:eastAsia="zh-CN"/>
        </w:rPr>
        <w:t>4</w:t>
      </w:r>
      <w:r>
        <w:rPr>
          <w:rFonts w:hint="eastAsia" w:ascii="仿宋_GB2312" w:eastAsia="仿宋_GB2312"/>
          <w:sz w:val="24"/>
          <w:szCs w:val="24"/>
        </w:rPr>
        <w:t>月</w:t>
      </w:r>
      <w:r>
        <w:rPr>
          <w:rFonts w:hint="eastAsia" w:ascii="仿宋_GB2312" w:eastAsia="仿宋_GB2312"/>
          <w:sz w:val="24"/>
          <w:szCs w:val="24"/>
          <w:lang w:val="en-US" w:eastAsia="zh-CN"/>
        </w:rPr>
        <w:t>25</w:t>
      </w:r>
      <w:r>
        <w:rPr>
          <w:rFonts w:hint="eastAsia" w:ascii="仿宋_GB2312" w:eastAsia="仿宋_GB2312"/>
          <w:sz w:val="24"/>
          <w:szCs w:val="24"/>
        </w:rPr>
        <w:t>日</w:t>
      </w:r>
      <w:r>
        <w:rPr>
          <w:rFonts w:hint="eastAsia" w:ascii="仿宋_GB2312" w:eastAsia="仿宋_GB2312"/>
          <w:sz w:val="24"/>
          <w:szCs w:val="24"/>
          <w:lang w:val="en-US" w:eastAsia="zh-CN"/>
        </w:rPr>
        <w:t xml:space="preserve">      </w:t>
      </w:r>
    </w:p>
    <w:p w14:paraId="06F3690E">
      <w:pPr>
        <w:spacing w:line="480" w:lineRule="exact"/>
        <w:ind w:right="600"/>
        <w:jc w:val="right"/>
        <w:rPr>
          <w:rFonts w:ascii="仿宋_GB2312" w:eastAsia="仿宋_GB2312"/>
          <w:sz w:val="24"/>
          <w:szCs w:val="24"/>
        </w:rPr>
      </w:pPr>
    </w:p>
    <w:p w14:paraId="4311E69F">
      <w:pPr>
        <w:adjustRightInd w:val="0"/>
        <w:spacing w:line="600" w:lineRule="exact"/>
        <w:jc w:val="left"/>
        <w:rPr>
          <w:rFonts w:hint="default" w:ascii="仿宋_GB2312" w:eastAsia="仿宋_GB2312"/>
          <w:sz w:val="24"/>
          <w:szCs w:val="24"/>
          <w:lang w:val="en-US" w:eastAsia="zh-CN"/>
        </w:rPr>
      </w:pPr>
      <w:r>
        <w:rPr>
          <w:rFonts w:hint="eastAsia" w:ascii="仿宋_GB2312" w:eastAsia="仿宋_GB2312"/>
          <w:sz w:val="24"/>
          <w:szCs w:val="24"/>
          <w:lang w:eastAsia="zh-CN"/>
        </w:rPr>
        <w:t>主</w:t>
      </w:r>
      <w:r>
        <w:rPr>
          <w:rFonts w:hint="eastAsia" w:ascii="仿宋_GB2312" w:eastAsia="仿宋_GB2312"/>
          <w:sz w:val="24"/>
          <w:szCs w:val="24"/>
        </w:rPr>
        <w:t>办单位通讯地址：</w:t>
      </w:r>
      <w:r>
        <w:rPr>
          <w:rFonts w:hint="eastAsia" w:ascii="仿宋_GB2312" w:eastAsia="仿宋_GB2312"/>
          <w:sz w:val="24"/>
          <w:szCs w:val="24"/>
          <w:lang w:eastAsia="zh-CN"/>
        </w:rPr>
        <w:t>闵行区沪闵路</w:t>
      </w:r>
      <w:r>
        <w:rPr>
          <w:rFonts w:hint="eastAsia" w:ascii="仿宋_GB2312" w:eastAsia="仿宋_GB2312"/>
          <w:sz w:val="24"/>
          <w:szCs w:val="24"/>
          <w:lang w:val="en-US" w:eastAsia="zh-CN"/>
        </w:rPr>
        <w:t>6388号</w:t>
      </w: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 w:val="24"/>
          <w:szCs w:val="24"/>
        </w:rPr>
        <w:t>邮政编码：</w:t>
      </w:r>
      <w:r>
        <w:rPr>
          <w:rFonts w:hint="eastAsia" w:ascii="仿宋_GB2312" w:eastAsia="仿宋_GB2312"/>
          <w:sz w:val="24"/>
          <w:szCs w:val="24"/>
          <w:lang w:val="en-US" w:eastAsia="zh-CN"/>
        </w:rPr>
        <w:t>201199</w:t>
      </w:r>
    </w:p>
    <w:p w14:paraId="20C945DE">
      <w:pPr>
        <w:spacing w:line="480" w:lineRule="exact"/>
        <w:rPr>
          <w:rFonts w:hint="eastAsia" w:ascii="仿宋_GB2312" w:eastAsia="仿宋_GB2312"/>
          <w:sz w:val="24"/>
          <w:szCs w:val="24"/>
          <w:lang w:val="en-US" w:eastAsia="zh-CN"/>
        </w:rPr>
      </w:pPr>
      <w:r>
        <w:rPr>
          <w:rFonts w:hint="eastAsia" w:ascii="仿宋_GB2312" w:eastAsia="仿宋_GB2312"/>
          <w:sz w:val="24"/>
          <w:szCs w:val="24"/>
        </w:rPr>
        <w:t>联系人姓名：</w:t>
      </w:r>
      <w:r>
        <w:rPr>
          <w:rFonts w:hint="eastAsia" w:ascii="仿宋_GB2312" w:eastAsia="仿宋_GB2312"/>
          <w:sz w:val="24"/>
          <w:szCs w:val="24"/>
          <w:lang w:eastAsia="zh-CN"/>
        </w:rPr>
        <w:t>耿雪菁</w:t>
      </w: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 w:val="24"/>
          <w:szCs w:val="24"/>
        </w:rPr>
        <w:t xml:space="preserve"> 电话：</w:t>
      </w:r>
      <w:r>
        <w:rPr>
          <w:rFonts w:hint="eastAsia" w:ascii="仿宋_GB2312" w:eastAsia="仿宋_GB2312"/>
          <w:sz w:val="24"/>
          <w:szCs w:val="24"/>
          <w:lang w:val="en-US" w:eastAsia="zh-CN"/>
        </w:rPr>
        <w:t>64928563</w:t>
      </w:r>
    </w:p>
    <w:p w14:paraId="4F25EC3F">
      <w:pPr>
        <w:pStyle w:val="9"/>
        <w:rPr>
          <w:rFonts w:hint="default"/>
          <w:lang w:val="en-US" w:eastAsia="zh-CN"/>
        </w:rPr>
      </w:pPr>
      <w:bookmarkStart w:id="0" w:name="_GoBack"/>
      <w:bookmarkEnd w:id="0"/>
      <w:r>
        <w:rPr>
          <w:rFonts w:hint="default"/>
          <w:lang w:val="en-US" w:eastAsia="zh-CN"/>
        </w:rPr>
        <w:t xml:space="preserve">   </w:t>
      </w:r>
    </w:p>
    <w:p w14:paraId="54840E9F">
      <w:pPr>
        <w:pStyle w:val="9"/>
        <w:rPr>
          <w:rFonts w:hint="default" w:ascii="仿宋_GB2312" w:hAnsi="Times New Roman" w:eastAsia="仿宋_GB2312" w:cs="Times New Roman"/>
          <w:b w:val="0"/>
          <w:kern w:val="2"/>
          <w:sz w:val="24"/>
          <w:szCs w:val="24"/>
          <w:lang w:val="en-US" w:eastAsia="zh-CN" w:bidi="ar-SA"/>
        </w:rPr>
      </w:pPr>
      <w:r>
        <w:rPr>
          <w:rFonts w:hint="eastAsia" w:ascii="仿宋_GB2312" w:hAnsi="Times New Roman" w:eastAsia="仿宋_GB2312" w:cs="Times New Roman"/>
          <w:b w:val="0"/>
          <w:kern w:val="2"/>
          <w:sz w:val="24"/>
          <w:szCs w:val="24"/>
          <w:lang w:val="en-US" w:eastAsia="zh-CN" w:bidi="ar-SA"/>
        </w:rPr>
        <w:t>会</w:t>
      </w:r>
      <w:r>
        <w:rPr>
          <w:rFonts w:hint="default" w:ascii="仿宋_GB2312" w:hAnsi="Times New Roman" w:eastAsia="仿宋_GB2312" w:cs="Times New Roman"/>
          <w:b w:val="0"/>
          <w:kern w:val="2"/>
          <w:sz w:val="24"/>
          <w:szCs w:val="24"/>
          <w:lang w:val="en-US" w:eastAsia="zh-CN" w:bidi="ar-SA"/>
        </w:rPr>
        <w:t>办单位通讯地址：七莘路750号604室</w:t>
      </w:r>
      <w:r>
        <w:rPr>
          <w:rFonts w:hint="eastAsia" w:ascii="仿宋_GB2312" w:eastAsia="仿宋_GB2312" w:cs="Times New Roman"/>
          <w:b w:val="0"/>
          <w:kern w:val="2"/>
          <w:sz w:val="24"/>
          <w:szCs w:val="24"/>
          <w:lang w:val="en-US" w:eastAsia="zh-CN" w:bidi="ar-SA"/>
        </w:rPr>
        <w:t xml:space="preserve">         </w:t>
      </w:r>
      <w:r>
        <w:rPr>
          <w:rFonts w:hint="default" w:ascii="仿宋_GB2312" w:hAnsi="Times New Roman" w:eastAsia="仿宋_GB2312" w:cs="Times New Roman"/>
          <w:b w:val="0"/>
          <w:kern w:val="2"/>
          <w:sz w:val="24"/>
          <w:szCs w:val="24"/>
          <w:lang w:val="en-US" w:eastAsia="zh-CN" w:bidi="ar-SA"/>
        </w:rPr>
        <w:t>邮政编码：201199</w:t>
      </w:r>
      <w:r>
        <w:rPr>
          <w:rFonts w:hint="default" w:ascii="仿宋_GB2312" w:hAnsi="Times New Roman" w:eastAsia="仿宋_GB2312" w:cs="Times New Roman"/>
          <w:b w:val="0"/>
          <w:kern w:val="2"/>
          <w:sz w:val="24"/>
          <w:szCs w:val="24"/>
          <w:lang w:val="en-US" w:eastAsia="zh-CN" w:bidi="ar-SA"/>
        </w:rPr>
        <w:cr/>
      </w:r>
      <w:r>
        <w:rPr>
          <w:rFonts w:hint="default" w:ascii="仿宋_GB2312" w:hAnsi="Times New Roman" w:eastAsia="仿宋_GB2312" w:cs="Times New Roman"/>
          <w:b w:val="0"/>
          <w:kern w:val="2"/>
          <w:sz w:val="24"/>
          <w:szCs w:val="24"/>
          <w:lang w:val="en-US" w:eastAsia="zh-CN" w:bidi="ar-SA"/>
        </w:rPr>
        <w:t>联系人姓名：金杭梅</w:t>
      </w:r>
      <w:r>
        <w:rPr>
          <w:rFonts w:hint="eastAsia" w:ascii="仿宋_GB2312" w:eastAsia="仿宋_GB2312" w:cs="Times New Roman"/>
          <w:b w:val="0"/>
          <w:kern w:val="2"/>
          <w:sz w:val="24"/>
          <w:szCs w:val="24"/>
          <w:lang w:val="en-US" w:eastAsia="zh-CN" w:bidi="ar-SA"/>
        </w:rPr>
        <w:t xml:space="preserve">                           </w:t>
      </w:r>
      <w:r>
        <w:rPr>
          <w:rFonts w:hint="default" w:ascii="仿宋_GB2312" w:hAnsi="Times New Roman" w:eastAsia="仿宋_GB2312" w:cs="Times New Roman"/>
          <w:b w:val="0"/>
          <w:kern w:val="2"/>
          <w:sz w:val="24"/>
          <w:szCs w:val="24"/>
          <w:lang w:val="en-US" w:eastAsia="zh-CN" w:bidi="ar-SA"/>
        </w:rPr>
        <w:t>电话：33580062</w:t>
      </w:r>
    </w:p>
    <w:p w14:paraId="41528CBC">
      <w:pPr>
        <w:pStyle w:val="9"/>
        <w:rPr>
          <w:rFonts w:hint="default"/>
          <w:lang w:val="en-US" w:eastAsia="zh-CN"/>
        </w:rPr>
      </w:pPr>
    </w:p>
    <w:p w14:paraId="648A22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经典粗宋简">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A5839"/>
    <w:multiLevelType w:val="singleLevel"/>
    <w:tmpl w:val="AB0A583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6B3A9D"/>
    <w:rsid w:val="00005DC9"/>
    <w:rsid w:val="000E280A"/>
    <w:rsid w:val="000E5AE5"/>
    <w:rsid w:val="0011518C"/>
    <w:rsid w:val="00146258"/>
    <w:rsid w:val="00185340"/>
    <w:rsid w:val="00185995"/>
    <w:rsid w:val="001D37E7"/>
    <w:rsid w:val="001E717D"/>
    <w:rsid w:val="00214C9A"/>
    <w:rsid w:val="00221E01"/>
    <w:rsid w:val="00236F2B"/>
    <w:rsid w:val="00303232"/>
    <w:rsid w:val="003044A7"/>
    <w:rsid w:val="00335912"/>
    <w:rsid w:val="003B05FD"/>
    <w:rsid w:val="003C2BAA"/>
    <w:rsid w:val="00421149"/>
    <w:rsid w:val="00442A5B"/>
    <w:rsid w:val="0047448D"/>
    <w:rsid w:val="0047568A"/>
    <w:rsid w:val="005446CB"/>
    <w:rsid w:val="00576444"/>
    <w:rsid w:val="005F7205"/>
    <w:rsid w:val="006B129F"/>
    <w:rsid w:val="006B3A9D"/>
    <w:rsid w:val="006D4678"/>
    <w:rsid w:val="006D518E"/>
    <w:rsid w:val="006F649B"/>
    <w:rsid w:val="00741F25"/>
    <w:rsid w:val="0075381B"/>
    <w:rsid w:val="007607E1"/>
    <w:rsid w:val="00792700"/>
    <w:rsid w:val="007B15AE"/>
    <w:rsid w:val="00810AED"/>
    <w:rsid w:val="008151EF"/>
    <w:rsid w:val="00834483"/>
    <w:rsid w:val="0086780F"/>
    <w:rsid w:val="00880385"/>
    <w:rsid w:val="008F2256"/>
    <w:rsid w:val="009232B4"/>
    <w:rsid w:val="00996B21"/>
    <w:rsid w:val="00A06031"/>
    <w:rsid w:val="00A73A6C"/>
    <w:rsid w:val="00B03BCC"/>
    <w:rsid w:val="00B46859"/>
    <w:rsid w:val="00B745DB"/>
    <w:rsid w:val="00B85798"/>
    <w:rsid w:val="00B86969"/>
    <w:rsid w:val="00BC1B95"/>
    <w:rsid w:val="00BC33A3"/>
    <w:rsid w:val="00C1106B"/>
    <w:rsid w:val="00C23331"/>
    <w:rsid w:val="00C315FC"/>
    <w:rsid w:val="00C35167"/>
    <w:rsid w:val="00CF10F4"/>
    <w:rsid w:val="00D044E2"/>
    <w:rsid w:val="00D25EEE"/>
    <w:rsid w:val="00D2765F"/>
    <w:rsid w:val="00D37659"/>
    <w:rsid w:val="00D504BF"/>
    <w:rsid w:val="00D54ADF"/>
    <w:rsid w:val="00D7116F"/>
    <w:rsid w:val="00D81757"/>
    <w:rsid w:val="00DE671B"/>
    <w:rsid w:val="00E123F9"/>
    <w:rsid w:val="00E63397"/>
    <w:rsid w:val="00E924C0"/>
    <w:rsid w:val="00EA324C"/>
    <w:rsid w:val="00EC3ED8"/>
    <w:rsid w:val="00F05335"/>
    <w:rsid w:val="00F1388D"/>
    <w:rsid w:val="00F97926"/>
    <w:rsid w:val="00FC29FC"/>
    <w:rsid w:val="00FC4D32"/>
    <w:rsid w:val="00FE0682"/>
    <w:rsid w:val="00FE0851"/>
    <w:rsid w:val="00FE2F21"/>
    <w:rsid w:val="00FF36A4"/>
    <w:rsid w:val="00FF5B32"/>
    <w:rsid w:val="00FF74C1"/>
    <w:rsid w:val="075B2CB4"/>
    <w:rsid w:val="0C5E5522"/>
    <w:rsid w:val="0F29338B"/>
    <w:rsid w:val="10F42B76"/>
    <w:rsid w:val="16691D3D"/>
    <w:rsid w:val="39186785"/>
    <w:rsid w:val="3D1F6592"/>
    <w:rsid w:val="4F7E1A98"/>
    <w:rsid w:val="59B30690"/>
    <w:rsid w:val="73135D68"/>
    <w:rsid w:val="FFFFFC4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character" w:styleId="8">
    <w:name w:val="Strong"/>
    <w:basedOn w:val="7"/>
    <w:qFormat/>
    <w:locked/>
    <w:uiPriority w:val="0"/>
    <w:rPr>
      <w:b/>
    </w:rPr>
  </w:style>
  <w:style w:type="paragraph" w:customStyle="1" w:styleId="9">
    <w:name w:val="Heading3"/>
    <w:basedOn w:val="1"/>
    <w:next w:val="1"/>
    <w:qFormat/>
    <w:uiPriority w:val="0"/>
    <w:pPr>
      <w:keepNext/>
      <w:keepLines/>
      <w:spacing w:line="560" w:lineRule="exact"/>
    </w:pPr>
    <w:rPr>
      <w:b/>
    </w:rPr>
  </w:style>
  <w:style w:type="character" w:customStyle="1" w:styleId="10">
    <w:name w:val="页眉 字符"/>
    <w:basedOn w:val="7"/>
    <w:link w:val="4"/>
    <w:semiHidden/>
    <w:qFormat/>
    <w:locked/>
    <w:uiPriority w:val="99"/>
    <w:rPr>
      <w:rFonts w:ascii="Times New Roman" w:hAnsi="Times New Roman" w:eastAsia="宋体" w:cs="Times New Roman"/>
      <w:sz w:val="18"/>
      <w:szCs w:val="18"/>
    </w:rPr>
  </w:style>
  <w:style w:type="character" w:customStyle="1" w:styleId="11">
    <w:name w:val="页脚 字符"/>
    <w:basedOn w:val="7"/>
    <w:link w:val="3"/>
    <w:semiHidden/>
    <w:qFormat/>
    <w:locked/>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style>
  <w:style w:type="character" w:customStyle="1" w:styleId="13">
    <w:name w:val="日期 字符"/>
    <w:basedOn w:val="7"/>
    <w:link w:val="2"/>
    <w:semiHidden/>
    <w:qFormat/>
    <w:uiPriority w:val="99"/>
    <w:rPr>
      <w:rFonts w:ascii="Times New Roman" w:hAnsi="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1829</Words>
  <Characters>1872</Characters>
  <Lines>1</Lines>
  <Paragraphs>1</Paragraphs>
  <TotalTime>0</TotalTime>
  <ScaleCrop>false</ScaleCrop>
  <LinksUpToDate>false</LinksUpToDate>
  <CharactersWithSpaces>1944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2021-04-21T23:29:00Z</dcterms:created>
  <dc:creator>maohui</dc:creator>
  <cp:lastModifiedBy>Cherry</cp:lastModifiedBy>
  <dcterms:modified xsi:type="dcterms:W3CDTF">2025-04-25T01:44:19Z</dcterms:modified>
  <dc:title>闵行区市场监督管理局两会办理答复意见</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eyJoZGlkIjoiMjBhNzVmNmY4OTA2NDM5YWYzYjg5NjM5OGFmMzc3OWEiLCJ1c2VySWQiOiIyNDY3NjQ0NTAifQ==</vt:lpwstr>
  </property>
  <property fmtid="{D5CDD505-2E9C-101B-9397-08002B2CF9AE}" pid="4" name="ICV">
    <vt:lpwstr>5D6A430EA562401BB69F339FF800C71D_12</vt:lpwstr>
  </property>
</Properties>
</file>