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rFonts w:hint="eastAsia" w:ascii="方正小标宋_GBK" w:hAnsi="宋体" w:eastAsia="方正小标宋_GBK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宋体"/>
          <w:kern w:val="2"/>
          <w:sz w:val="44"/>
          <w:szCs w:val="44"/>
          <w:lang w:val="en-US" w:eastAsia="zh-CN" w:bidi="ar-SA"/>
        </w:rPr>
        <w:t>国家税务总局上海市闵行区税务局关于</w:t>
      </w:r>
    </w:p>
    <w:p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rFonts w:hint="eastAsia" w:ascii="方正小标宋_GBK" w:hAnsi="宋体" w:eastAsia="方正小标宋_GBK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宋体"/>
          <w:kern w:val="2"/>
          <w:sz w:val="44"/>
          <w:szCs w:val="44"/>
          <w:lang w:val="en-US" w:eastAsia="zh-CN" w:bidi="ar-SA"/>
        </w:rPr>
        <w:t>上海市闵行区人大七届六次会议</w:t>
      </w:r>
    </w:p>
    <w:p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rFonts w:hint="eastAsia" w:ascii="方正小标宋_GBK" w:hAnsi="宋体" w:eastAsia="方正小标宋_GBK" w:cs="宋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宋体" w:eastAsia="方正小标宋_GBK" w:cs="宋体"/>
          <w:kern w:val="2"/>
          <w:sz w:val="44"/>
          <w:szCs w:val="44"/>
          <w:lang w:val="en-US" w:eastAsia="zh-CN" w:bidi="ar-SA"/>
        </w:rPr>
        <w:t>第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44"/>
          <w:szCs w:val="44"/>
          <w:lang w:val="en-US" w:eastAsia="zh-CN" w:bidi="ar-SA"/>
        </w:rPr>
        <w:t>0706127</w:t>
      </w:r>
      <w:r>
        <w:rPr>
          <w:rFonts w:hint="eastAsia" w:ascii="方正小标宋_GBK" w:hAnsi="宋体" w:eastAsia="方正小标宋_GBK" w:cs="宋体"/>
          <w:kern w:val="2"/>
          <w:sz w:val="44"/>
          <w:szCs w:val="44"/>
          <w:lang w:val="en-US" w:eastAsia="zh-CN" w:bidi="ar-SA"/>
        </w:rPr>
        <w:t>号代表建议的答复</w:t>
      </w:r>
    </w:p>
    <w:bookmarkEnd w:id="0"/>
    <w:p>
      <w:pPr>
        <w:widowControl w:val="0"/>
        <w:overflowPunct/>
        <w:autoSpaceDE/>
        <w:autoSpaceDN/>
        <w:adjustRightInd/>
        <w:snapToGrid w:val="0"/>
        <w:jc w:val="center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widowControl w:val="0"/>
        <w:overflowPunct/>
        <w:autoSpaceDE/>
        <w:autoSpaceDN/>
        <w:adjustRightInd/>
        <w:spacing w:line="360" w:lineRule="auto"/>
        <w:jc w:val="righ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>办理结果：已经解决</w:t>
      </w:r>
    </w:p>
    <w:p>
      <w:pPr>
        <w:widowControl w:val="0"/>
        <w:overflowPunct/>
        <w:autoSpaceDE/>
        <w:autoSpaceDN/>
        <w:adjustRightInd/>
        <w:spacing w:line="360" w:lineRule="auto"/>
        <w:jc w:val="righ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>公开属性：不予公开</w:t>
      </w:r>
    </w:p>
    <w:p>
      <w:pPr>
        <w:widowControl w:val="0"/>
        <w:overflowPunct/>
        <w:autoSpaceDE/>
        <w:autoSpaceDN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钱峰代表：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虹桥镇综合行政执法队机构改革历史遗留问题的代表建议”已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收悉，经研究，现将办理情况答复如下：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区税务局高度重视您的代表建议，有关部门第一时间了解情况并研究处理方案，并于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2025年1月13日与您面商处理情况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。该问题已于当天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通过税务系统操作得到解决，2025年2月征期该单位已可使用“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虹桥镇综合行政执法队”的主体缴纳社保费。</w:t>
      </w:r>
    </w:p>
    <w:p>
      <w:pPr>
        <w:widowControl w:val="0"/>
        <w:overflowPunct/>
        <w:autoSpaceDE/>
        <w:autoSpaceDN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overflowPunct/>
        <w:autoSpaceDE/>
        <w:autoSpaceDN/>
        <w:adjustRightInd w:val="0"/>
        <w:snapToGrid w:val="0"/>
        <w:spacing w:line="360" w:lineRule="auto"/>
        <w:ind w:right="-15" w:rightChars="-7" w:firstLine="3840" w:firstLineChars="1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overflowPunct/>
        <w:autoSpaceDE/>
        <w:autoSpaceDN/>
        <w:adjustRightInd w:val="0"/>
        <w:snapToGrid w:val="0"/>
        <w:spacing w:line="360" w:lineRule="auto"/>
        <w:ind w:right="-15" w:rightChars="-7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国家税务总局上海市闵行区税务局</w:t>
      </w:r>
    </w:p>
    <w:p>
      <w:pPr>
        <w:widowControl w:val="0"/>
        <w:overflowPunct/>
        <w:autoSpaceDE/>
        <w:autoSpaceDN/>
        <w:adjustRightInd/>
        <w:spacing w:line="360" w:lineRule="auto"/>
        <w:ind w:right="-15" w:rightChars="-7"/>
        <w:jc w:val="righ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2025年4月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会办单位通讯地址：沪松公路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559号      邮政编码：201101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联系人姓名：崔向宁                  电话：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34639465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67268"/>
    <w:rsid w:val="7B0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overflowPunct/>
      <w:autoSpaceDE/>
      <w:autoSpaceDN/>
      <w:adjustRightInd/>
      <w:textAlignment w:val="auto"/>
    </w:pPr>
    <w:rPr>
      <w:rFonts w:ascii="宋体" w:hAnsi="Courier New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2025-04-06T12:33:25Z</dcterms:created>
  <dc:creator>TF</dc:creator>
  <cp:lastModifiedBy>崔向宁</cp:lastModifiedBy>
  <dcterms:modified xsi:type="dcterms:W3CDTF">2025-04-06T12:34:30Z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